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EECF" w14:textId="54579C95" w:rsidR="00ED71C6" w:rsidRDefault="006A7C0B" w:rsidP="006A7C0B">
      <w:pPr>
        <w:pStyle w:val="Heading1"/>
        <w:spacing w:before="30"/>
        <w:ind w:left="0" w:right="1058"/>
        <w:jc w:val="left"/>
      </w:pPr>
      <w:r>
        <w:rPr>
          <w:rFonts w:ascii="Open Sans" w:hAnsi="Open Sans" w:cs="Open Sans"/>
          <w:noProof/>
          <w:color w:val="30303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53B26C1" wp14:editId="029E1460">
            <wp:simplePos x="0" y="0"/>
            <wp:positionH relativeFrom="margin">
              <wp:posOffset>1941576</wp:posOffset>
            </wp:positionH>
            <wp:positionV relativeFrom="paragraph">
              <wp:posOffset>-431394</wp:posOffset>
            </wp:positionV>
            <wp:extent cx="2314328" cy="746151"/>
            <wp:effectExtent l="0" t="0" r="0" b="0"/>
            <wp:wrapNone/>
            <wp:docPr id="2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74" cy="7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84D52" w14:textId="5C3B21BA" w:rsidR="00ED71C6" w:rsidRDefault="006A7C0B" w:rsidP="006A7C0B">
      <w:pPr>
        <w:pStyle w:val="BodyText"/>
        <w:spacing w:before="4"/>
        <w:jc w:val="center"/>
        <w:rPr>
          <w:sz w:val="25"/>
        </w:rPr>
      </w:pPr>
      <w:r>
        <w:rPr>
          <w:sz w:val="25"/>
        </w:rPr>
        <w:t>Serving Boone, DeKalb, and Ogle Counties</w:t>
      </w:r>
      <w:r>
        <w:rPr>
          <w:sz w:val="25"/>
        </w:rPr>
        <w:br/>
      </w:r>
    </w:p>
    <w:p w14:paraId="1BD62D8C" w14:textId="77777777" w:rsidR="006A7C0B" w:rsidRDefault="006A7C0B" w:rsidP="006A7C0B">
      <w:pPr>
        <w:pStyle w:val="BodyText"/>
        <w:spacing w:before="4"/>
        <w:jc w:val="center"/>
        <w:rPr>
          <w:sz w:val="25"/>
        </w:rPr>
      </w:pPr>
    </w:p>
    <w:p w14:paraId="50EB0074" w14:textId="77777777" w:rsidR="00ED71C6" w:rsidRDefault="006A7C0B">
      <w:pPr>
        <w:pStyle w:val="Heading1"/>
        <w:ind w:right="1059"/>
      </w:pPr>
      <w:bookmarkStart w:id="0" w:name="_Hlk146024032"/>
      <w:r>
        <w:rPr>
          <w:spacing w:val="-2"/>
        </w:rPr>
        <w:t>AGENDA</w:t>
      </w:r>
    </w:p>
    <w:p w14:paraId="627D4EC9" w14:textId="77777777" w:rsidR="00ED71C6" w:rsidRDefault="006A7C0B">
      <w:pPr>
        <w:spacing w:before="22"/>
        <w:ind w:left="3559"/>
        <w:rPr>
          <w:b/>
        </w:rPr>
      </w:pPr>
      <w:r>
        <w:rPr>
          <w:b/>
        </w:rPr>
        <w:t>Extension</w:t>
      </w:r>
      <w:r>
        <w:rPr>
          <w:b/>
          <w:spacing w:val="-1"/>
        </w:rPr>
        <w:t xml:space="preserve"> </w:t>
      </w:r>
      <w:r>
        <w:rPr>
          <w:b/>
        </w:rPr>
        <w:t>Advisory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Council</w:t>
      </w:r>
    </w:p>
    <w:p w14:paraId="7C445D64" w14:textId="77777777" w:rsidR="00ED71C6" w:rsidRDefault="006A7C0B">
      <w:pPr>
        <w:pStyle w:val="BodyText"/>
        <w:spacing w:line="259" w:lineRule="auto"/>
        <w:ind w:left="2960" w:right="2899" w:firstLine="623"/>
      </w:pPr>
      <w:r>
        <w:t xml:space="preserve">6 pm - September 26, </w:t>
      </w:r>
      <w:proofErr w:type="gramStart"/>
      <w:r>
        <w:t>2023</w:t>
      </w:r>
      <w:proofErr w:type="gramEnd"/>
      <w:r>
        <w:rPr>
          <w:spacing w:val="40"/>
        </w:rPr>
        <w:t xml:space="preserve"> </w:t>
      </w:r>
      <w:r>
        <w:t>Fatty's</w:t>
      </w:r>
      <w:r>
        <w:rPr>
          <w:spacing w:val="-8"/>
        </w:rPr>
        <w:t xml:space="preserve"> </w:t>
      </w:r>
      <w:r>
        <w:t>Pub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Grille,</w:t>
      </w:r>
      <w:r>
        <w:rPr>
          <w:spacing w:val="-8"/>
        </w:rPr>
        <w:t xml:space="preserve"> </w:t>
      </w:r>
      <w:r>
        <w:t>1312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Lincoln</w:t>
      </w:r>
      <w:r>
        <w:rPr>
          <w:spacing w:val="-6"/>
        </w:rPr>
        <w:t xml:space="preserve"> </w:t>
      </w:r>
      <w:r>
        <w:t>Hwy,</w:t>
      </w:r>
    </w:p>
    <w:p w14:paraId="65BFC681" w14:textId="77777777" w:rsidR="00ED71C6" w:rsidRDefault="006A7C0B">
      <w:pPr>
        <w:pStyle w:val="BodyText"/>
        <w:spacing w:before="1"/>
        <w:ind w:left="1139" w:right="1060"/>
        <w:jc w:val="center"/>
        <w:rPr>
          <w:spacing w:val="-5"/>
        </w:rPr>
      </w:pPr>
      <w:r>
        <w:t>DeKalb</w:t>
      </w:r>
      <w:r>
        <w:rPr>
          <w:spacing w:val="-5"/>
        </w:rPr>
        <w:t xml:space="preserve"> IL</w:t>
      </w:r>
    </w:p>
    <w:p w14:paraId="4AAC3978" w14:textId="77777777" w:rsidR="009549B1" w:rsidRDefault="009549B1">
      <w:pPr>
        <w:pStyle w:val="BodyText"/>
        <w:spacing w:before="1"/>
        <w:ind w:left="1139" w:right="1060"/>
        <w:jc w:val="center"/>
        <w:rPr>
          <w:spacing w:val="-5"/>
        </w:rPr>
      </w:pPr>
    </w:p>
    <w:p w14:paraId="341A99AE" w14:textId="6E6F49FA" w:rsidR="009549B1" w:rsidRDefault="009549B1" w:rsidP="00127320">
      <w:pPr>
        <w:pStyle w:val="BodyText"/>
        <w:spacing w:before="20"/>
        <w:ind w:left="839"/>
        <w:jc w:val="center"/>
      </w:pPr>
      <w:r>
        <w:t>Officers:</w:t>
      </w:r>
      <w:r>
        <w:rPr>
          <w:spacing w:val="-4"/>
        </w:rPr>
        <w:t xml:space="preserve"> </w:t>
      </w:r>
      <w:r>
        <w:t>Jane</w:t>
      </w:r>
      <w:r>
        <w:rPr>
          <w:spacing w:val="-5"/>
        </w:rPr>
        <w:t xml:space="preserve"> </w:t>
      </w:r>
      <w:r>
        <w:t>Zeien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Barb</w:t>
      </w:r>
      <w:r>
        <w:rPr>
          <w:spacing w:val="-4"/>
        </w:rPr>
        <w:t xml:space="preserve"> </w:t>
      </w:r>
      <w:r>
        <w:t>Wych,</w:t>
      </w:r>
      <w:r>
        <w:rPr>
          <w:spacing w:val="-4"/>
        </w:rPr>
        <w:t xml:space="preserve"> </w:t>
      </w:r>
      <w:r>
        <w:t>Vice-Chair,</w:t>
      </w:r>
      <w:r>
        <w:rPr>
          <w:spacing w:val="-5"/>
        </w:rPr>
        <w:t xml:space="preserve"> </w:t>
      </w:r>
      <w:r>
        <w:t>Heather</w:t>
      </w:r>
      <w:r>
        <w:rPr>
          <w:spacing w:val="-4"/>
        </w:rPr>
        <w:t xml:space="preserve"> </w:t>
      </w:r>
      <w:r>
        <w:t>Wick,</w:t>
      </w:r>
      <w:r>
        <w:rPr>
          <w:spacing w:val="-5"/>
        </w:rPr>
        <w:t xml:space="preserve"> </w:t>
      </w:r>
      <w:r>
        <w:rPr>
          <w:spacing w:val="-2"/>
        </w:rPr>
        <w:t>Secretary</w:t>
      </w:r>
    </w:p>
    <w:p w14:paraId="092F2267" w14:textId="77777777" w:rsidR="00ED71C6" w:rsidRDefault="00ED71C6" w:rsidP="00127320">
      <w:pPr>
        <w:pStyle w:val="BodyText"/>
        <w:spacing w:before="3"/>
        <w:jc w:val="center"/>
        <w:rPr>
          <w:sz w:val="25"/>
        </w:rPr>
      </w:pPr>
    </w:p>
    <w:p w14:paraId="70476D3B" w14:textId="77777777" w:rsidR="00ED71C6" w:rsidRDefault="006A7C0B">
      <w:pPr>
        <w:pStyle w:val="ListParagraph"/>
        <w:numPr>
          <w:ilvl w:val="0"/>
          <w:numId w:val="1"/>
        </w:numPr>
        <w:tabs>
          <w:tab w:val="left" w:pos="336"/>
        </w:tabs>
        <w:ind w:left="336" w:hanging="217"/>
      </w:pPr>
      <w:r>
        <w:t>Welcome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Heather</w:t>
      </w:r>
      <w:r>
        <w:rPr>
          <w:spacing w:val="-3"/>
        </w:rPr>
        <w:t xml:space="preserve"> </w:t>
      </w:r>
      <w:r>
        <w:rPr>
          <w:spacing w:val="-2"/>
        </w:rPr>
        <w:t>Coyle</w:t>
      </w:r>
    </w:p>
    <w:p w14:paraId="7F3669E4" w14:textId="77777777" w:rsidR="00ED71C6" w:rsidRDefault="006A7C0B">
      <w:pPr>
        <w:pStyle w:val="BodyText"/>
        <w:ind w:left="390"/>
      </w:pPr>
      <w:r>
        <w:rPr>
          <w:spacing w:val="-2"/>
        </w:rPr>
        <w:t>Introductions</w:t>
      </w:r>
    </w:p>
    <w:p w14:paraId="1A0ADE4C" w14:textId="77777777" w:rsidR="00ED71C6" w:rsidRDefault="00ED71C6">
      <w:pPr>
        <w:pStyle w:val="BodyText"/>
        <w:spacing w:before="7"/>
        <w:rPr>
          <w:sz w:val="25"/>
        </w:rPr>
      </w:pPr>
    </w:p>
    <w:p w14:paraId="2DFEDBA8" w14:textId="77777777" w:rsidR="00ED71C6" w:rsidRDefault="006A7C0B">
      <w:pPr>
        <w:pStyle w:val="ListParagraph"/>
        <w:numPr>
          <w:ilvl w:val="0"/>
          <w:numId w:val="1"/>
        </w:numPr>
        <w:tabs>
          <w:tab w:val="left" w:pos="337"/>
        </w:tabs>
        <w:ind w:left="337" w:hanging="215"/>
      </w:pPr>
      <w:r>
        <w:t>Announcements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Notifications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rPr>
          <w:spacing w:val="-2"/>
        </w:rPr>
        <w:t>Director</w:t>
      </w:r>
    </w:p>
    <w:p w14:paraId="253D91E7" w14:textId="77777777" w:rsidR="00ED71C6" w:rsidRDefault="006A7C0B">
      <w:pPr>
        <w:pStyle w:val="ListParagraph"/>
        <w:numPr>
          <w:ilvl w:val="1"/>
          <w:numId w:val="1"/>
        </w:numPr>
        <w:tabs>
          <w:tab w:val="left" w:pos="601"/>
        </w:tabs>
        <w:spacing w:before="22"/>
        <w:ind w:left="601" w:hanging="209"/>
      </w:pPr>
      <w:r>
        <w:t>New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Expiring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Teresa</w:t>
      </w:r>
      <w:r>
        <w:rPr>
          <w:spacing w:val="-2"/>
        </w:rPr>
        <w:t xml:space="preserve"> Schwarz</w:t>
      </w:r>
    </w:p>
    <w:p w14:paraId="4613048A" w14:textId="24592EE1" w:rsidR="00ED71C6" w:rsidRDefault="006A7C0B">
      <w:pPr>
        <w:pStyle w:val="ListParagraph"/>
        <w:numPr>
          <w:ilvl w:val="1"/>
          <w:numId w:val="1"/>
        </w:numPr>
        <w:tabs>
          <w:tab w:val="left" w:pos="601"/>
        </w:tabs>
        <w:spacing w:before="19"/>
        <w:ind w:left="601" w:hanging="219"/>
      </w:pPr>
      <w:r>
        <w:t>New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rPr>
          <w:spacing w:val="-2"/>
        </w:rPr>
        <w:t>Packets</w:t>
      </w:r>
      <w:r w:rsidR="009173C2">
        <w:rPr>
          <w:spacing w:val="-2"/>
        </w:rPr>
        <w:t xml:space="preserve"> – Teresa Schwarz</w:t>
      </w:r>
    </w:p>
    <w:p w14:paraId="62A1EFC2" w14:textId="2C7981E2" w:rsidR="00ED71C6" w:rsidRDefault="006A7C0B">
      <w:pPr>
        <w:pStyle w:val="BodyText"/>
        <w:ind w:left="390"/>
      </w:pPr>
      <w:r>
        <w:t>b.</w:t>
      </w:r>
      <w:r>
        <w:rPr>
          <w:spacing w:val="-6"/>
        </w:rPr>
        <w:t xml:space="preserve"> </w:t>
      </w:r>
      <w:r>
        <w:t>Notifications:</w:t>
      </w:r>
      <w:r>
        <w:rPr>
          <w:spacing w:val="-4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 w:rsidR="009173C2">
        <w:rPr>
          <w:spacing w:val="-3"/>
        </w:rPr>
        <w:t xml:space="preserve">2023 </w:t>
      </w:r>
      <w:r>
        <w:t>EEO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Notification</w:t>
      </w:r>
    </w:p>
    <w:p w14:paraId="7977C635" w14:textId="77777777" w:rsidR="00ED71C6" w:rsidRDefault="006A7C0B">
      <w:pPr>
        <w:pStyle w:val="BodyText"/>
        <w:spacing w:before="21"/>
        <w:ind w:left="390"/>
      </w:pPr>
      <w:r>
        <w:t>d.</w:t>
      </w:r>
      <w:r>
        <w:rPr>
          <w:spacing w:val="-6"/>
        </w:rPr>
        <w:t xml:space="preserve"> </w:t>
      </w:r>
      <w:bookmarkStart w:id="1" w:name="_Hlk146017167"/>
      <w:r>
        <w:t>Signatories: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signatories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unit:</w:t>
      </w:r>
    </w:p>
    <w:p w14:paraId="02FBCC34" w14:textId="77777777" w:rsidR="00ED71C6" w:rsidRDefault="006A7C0B">
      <w:pPr>
        <w:spacing w:before="22" w:line="259" w:lineRule="auto"/>
        <w:ind w:left="930"/>
      </w:pPr>
      <w:r>
        <w:rPr>
          <w:b/>
        </w:rPr>
        <w:t>First</w:t>
      </w:r>
      <w:r>
        <w:rPr>
          <w:b/>
          <w:spacing w:val="-4"/>
        </w:rPr>
        <w:t xml:space="preserve"> </w:t>
      </w:r>
      <w:r>
        <w:rPr>
          <w:b/>
        </w:rPr>
        <w:t>National</w:t>
      </w:r>
      <w:r>
        <w:rPr>
          <w:b/>
          <w:spacing w:val="-1"/>
        </w:rPr>
        <w:t xml:space="preserve"> </w:t>
      </w:r>
      <w:r>
        <w:rPr>
          <w:b/>
        </w:rPr>
        <w:t>Bank</w:t>
      </w:r>
      <w:r>
        <w:rPr>
          <w:b/>
          <w:spacing w:val="-5"/>
        </w:rPr>
        <w:t xml:space="preserve"> </w:t>
      </w:r>
      <w:r>
        <w:rPr>
          <w:b/>
        </w:rPr>
        <w:t>(Boone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DeKalb):</w:t>
      </w:r>
      <w:r>
        <w:rPr>
          <w:b/>
          <w:spacing w:val="-3"/>
        </w:rPr>
        <w:t xml:space="preserve"> </w:t>
      </w:r>
      <w:r>
        <w:t>Heather</w:t>
      </w:r>
      <w:r>
        <w:rPr>
          <w:spacing w:val="-4"/>
        </w:rPr>
        <w:t xml:space="preserve"> </w:t>
      </w:r>
      <w:r>
        <w:t>Coyle,</w:t>
      </w:r>
      <w:r>
        <w:rPr>
          <w:spacing w:val="-4"/>
        </w:rPr>
        <w:t xml:space="preserve"> </w:t>
      </w:r>
      <w:r>
        <w:t>Johnna</w:t>
      </w:r>
      <w:r>
        <w:rPr>
          <w:spacing w:val="-2"/>
        </w:rPr>
        <w:t xml:space="preserve"> </w:t>
      </w:r>
      <w:r>
        <w:t>Jennings,</w:t>
      </w:r>
      <w:r>
        <w:rPr>
          <w:spacing w:val="-2"/>
        </w:rPr>
        <w:t xml:space="preserve"> </w:t>
      </w:r>
      <w:r>
        <w:t>Jodi</w:t>
      </w:r>
      <w:r>
        <w:rPr>
          <w:spacing w:val="-2"/>
        </w:rPr>
        <w:t xml:space="preserve"> </w:t>
      </w:r>
      <w:r>
        <w:t>Baumgartner,</w:t>
      </w:r>
      <w:r>
        <w:rPr>
          <w:spacing w:val="-4"/>
        </w:rPr>
        <w:t xml:space="preserve"> </w:t>
      </w:r>
      <w:r>
        <w:t xml:space="preserve">and Melinda Colbert </w:t>
      </w:r>
      <w:r>
        <w:rPr>
          <w:b/>
        </w:rPr>
        <w:t>Harvard (Ogle):</w:t>
      </w:r>
      <w:r>
        <w:rPr>
          <w:b/>
          <w:spacing w:val="40"/>
        </w:rPr>
        <w:t xml:space="preserve"> </w:t>
      </w:r>
      <w:r>
        <w:t>Heather Coyle, Johnna Jennings, Jodi Baumgartner, Melinda Colbert, and Judy Hodge as signatories for the Harvard checking account.</w:t>
      </w:r>
    </w:p>
    <w:bookmarkEnd w:id="1"/>
    <w:p w14:paraId="10D59E91" w14:textId="653D5DAA" w:rsidR="00ED71C6" w:rsidRDefault="006A7C0B">
      <w:pPr>
        <w:pStyle w:val="BodyText"/>
        <w:spacing w:before="0" w:line="267" w:lineRule="exact"/>
        <w:ind w:left="390"/>
      </w:pPr>
      <w:r>
        <w:t>e.</w:t>
      </w:r>
      <w:r>
        <w:rPr>
          <w:spacing w:val="-2"/>
        </w:rPr>
        <w:t xml:space="preserve"> </w:t>
      </w:r>
      <w:r w:rsidR="009549B1">
        <w:t>Other</w:t>
      </w:r>
    </w:p>
    <w:p w14:paraId="6E30D294" w14:textId="77777777" w:rsidR="00ED71C6" w:rsidRDefault="00ED71C6">
      <w:pPr>
        <w:pStyle w:val="BodyText"/>
        <w:spacing w:before="5"/>
        <w:rPr>
          <w:sz w:val="25"/>
        </w:rPr>
      </w:pPr>
    </w:p>
    <w:p w14:paraId="620B678F" w14:textId="77777777" w:rsidR="00ED71C6" w:rsidRDefault="006A7C0B">
      <w:pPr>
        <w:pStyle w:val="ListParagraph"/>
        <w:numPr>
          <w:ilvl w:val="0"/>
          <w:numId w:val="1"/>
        </w:numPr>
        <w:tabs>
          <w:tab w:val="left" w:pos="386"/>
        </w:tabs>
        <w:ind w:left="386" w:hanging="266"/>
      </w:pPr>
      <w:r>
        <w:t>Business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Jane</w:t>
      </w:r>
      <w:r>
        <w:rPr>
          <w:spacing w:val="-4"/>
        </w:rPr>
        <w:t xml:space="preserve"> </w:t>
      </w:r>
      <w:r>
        <w:rPr>
          <w:spacing w:val="-2"/>
        </w:rPr>
        <w:t>Zeien</w:t>
      </w:r>
    </w:p>
    <w:p w14:paraId="6A90B316" w14:textId="43951445" w:rsidR="00ED71C6" w:rsidRDefault="006A7C0B">
      <w:pPr>
        <w:pStyle w:val="BodyText"/>
        <w:spacing w:before="0" w:line="580" w:lineRule="atLeast"/>
        <w:ind w:left="368" w:right="4549"/>
      </w:pPr>
      <w:r>
        <w:t>Minutes:</w:t>
      </w:r>
      <w:r>
        <w:rPr>
          <w:spacing w:val="-12"/>
        </w:rPr>
        <w:t xml:space="preserve"> </w:t>
      </w:r>
      <w:r>
        <w:t>Questions,</w:t>
      </w:r>
      <w:r>
        <w:rPr>
          <w:spacing w:val="-13"/>
        </w:rPr>
        <w:t xml:space="preserve"> </w:t>
      </w:r>
      <w:r w:rsidR="00D3442E">
        <w:t>errors,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omissions? Committee Reports –</w:t>
      </w:r>
    </w:p>
    <w:p w14:paraId="4C334089" w14:textId="77777777" w:rsidR="00ED71C6" w:rsidRDefault="006A7C0B">
      <w:pPr>
        <w:pStyle w:val="ListParagraph"/>
        <w:numPr>
          <w:ilvl w:val="1"/>
          <w:numId w:val="1"/>
        </w:numPr>
        <w:tabs>
          <w:tab w:val="left" w:pos="1048"/>
        </w:tabs>
        <w:spacing w:before="21"/>
        <w:ind w:left="1048" w:hanging="210"/>
      </w:pP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Foods:</w:t>
      </w:r>
      <w:r>
        <w:rPr>
          <w:spacing w:val="-8"/>
        </w:rPr>
        <w:t xml:space="preserve"> </w:t>
      </w:r>
      <w:r>
        <w:t>Judy</w:t>
      </w:r>
      <w:r>
        <w:rPr>
          <w:spacing w:val="-3"/>
        </w:rPr>
        <w:t xml:space="preserve"> </w:t>
      </w:r>
      <w:r>
        <w:t>Hodge,</w:t>
      </w:r>
      <w:r>
        <w:rPr>
          <w:spacing w:val="-4"/>
        </w:rPr>
        <w:t xml:space="preserve"> </w:t>
      </w:r>
      <w:r>
        <w:t>Connie</w:t>
      </w:r>
      <w:r>
        <w:rPr>
          <w:spacing w:val="-3"/>
        </w:rPr>
        <w:t xml:space="preserve"> </w:t>
      </w:r>
      <w:r>
        <w:rPr>
          <w:spacing w:val="-2"/>
        </w:rPr>
        <w:t>Handel</w:t>
      </w:r>
    </w:p>
    <w:p w14:paraId="653FB709" w14:textId="77777777" w:rsidR="00ED71C6" w:rsidRDefault="006A7C0B">
      <w:pPr>
        <w:pStyle w:val="ListParagraph"/>
        <w:numPr>
          <w:ilvl w:val="1"/>
          <w:numId w:val="1"/>
        </w:numPr>
        <w:tabs>
          <w:tab w:val="left" w:pos="1048"/>
        </w:tabs>
        <w:spacing w:before="21"/>
        <w:ind w:left="1048" w:hanging="220"/>
      </w:pPr>
      <w:r>
        <w:t>Community</w:t>
      </w:r>
      <w:r>
        <w:rPr>
          <w:spacing w:val="3"/>
        </w:rPr>
        <w:t xml:space="preserve"> </w:t>
      </w:r>
      <w:r>
        <w:t>Economic</w:t>
      </w:r>
      <w:r>
        <w:rPr>
          <w:spacing w:val="2"/>
        </w:rPr>
        <w:t xml:space="preserve"> </w:t>
      </w:r>
      <w:r>
        <w:t>Development (CED)</w:t>
      </w:r>
      <w:r>
        <w:rPr>
          <w:spacing w:val="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Government:</w:t>
      </w:r>
      <w:r>
        <w:rPr>
          <w:spacing w:val="3"/>
        </w:rPr>
        <w:t xml:space="preserve"> </w:t>
      </w:r>
      <w:r>
        <w:t xml:space="preserve">Mike </w:t>
      </w:r>
      <w:r>
        <w:rPr>
          <w:spacing w:val="-2"/>
        </w:rPr>
        <w:t>Delany</w:t>
      </w:r>
    </w:p>
    <w:p w14:paraId="585DCA5B" w14:textId="77777777" w:rsidR="00ED71C6" w:rsidRDefault="006A7C0B">
      <w:pPr>
        <w:pStyle w:val="ListParagraph"/>
        <w:numPr>
          <w:ilvl w:val="1"/>
          <w:numId w:val="1"/>
        </w:numPr>
        <w:tabs>
          <w:tab w:val="left" w:pos="1047"/>
        </w:tabs>
        <w:spacing w:before="22"/>
        <w:ind w:left="1047" w:hanging="197"/>
      </w:pPr>
      <w:r>
        <w:t>Ag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Resources:</w:t>
      </w:r>
      <w:r>
        <w:rPr>
          <w:spacing w:val="-5"/>
        </w:rPr>
        <w:t xml:space="preserve"> </w:t>
      </w:r>
      <w:r>
        <w:t>Peggy</w:t>
      </w:r>
      <w:r>
        <w:rPr>
          <w:spacing w:val="-5"/>
        </w:rPr>
        <w:t xml:space="preserve"> </w:t>
      </w:r>
      <w:r>
        <w:rPr>
          <w:spacing w:val="-4"/>
        </w:rPr>
        <w:t>Doty</w:t>
      </w:r>
    </w:p>
    <w:p w14:paraId="3982DDA4" w14:textId="73BC6537" w:rsidR="00ED71C6" w:rsidRPr="009549B1" w:rsidRDefault="006A7C0B" w:rsidP="009173C2">
      <w:pPr>
        <w:pStyle w:val="ListParagraph"/>
        <w:numPr>
          <w:ilvl w:val="1"/>
          <w:numId w:val="1"/>
        </w:numPr>
        <w:tabs>
          <w:tab w:val="left" w:pos="1048"/>
        </w:tabs>
        <w:spacing w:before="20"/>
        <w:ind w:left="1048" w:hanging="220"/>
      </w:pP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4-H,</w:t>
      </w:r>
      <w:r>
        <w:rPr>
          <w:spacing w:val="-3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Review:</w:t>
      </w:r>
      <w:r w:rsidR="009549B1">
        <w:rPr>
          <w:spacing w:val="-2"/>
        </w:rPr>
        <w:t xml:space="preserve"> Kathy Dombek</w:t>
      </w:r>
    </w:p>
    <w:p w14:paraId="655F9F27" w14:textId="147ED102" w:rsidR="009549B1" w:rsidRDefault="009549B1" w:rsidP="009549B1">
      <w:pPr>
        <w:tabs>
          <w:tab w:val="left" w:pos="1048"/>
        </w:tabs>
        <w:spacing w:before="20"/>
        <w:ind w:left="1048"/>
      </w:pPr>
    </w:p>
    <w:p w14:paraId="17E3AD5F" w14:textId="7A75872B" w:rsidR="009549B1" w:rsidRPr="009173C2" w:rsidRDefault="009549B1" w:rsidP="009549B1">
      <w:pPr>
        <w:tabs>
          <w:tab w:val="left" w:pos="1048"/>
        </w:tabs>
        <w:spacing w:before="20"/>
      </w:pPr>
      <w:r>
        <w:t xml:space="preserve">       Strategic Planning- Start, Stop, Continue: Heather Coyle</w:t>
      </w:r>
    </w:p>
    <w:p w14:paraId="236EB83C" w14:textId="77777777" w:rsidR="009173C2" w:rsidRDefault="009173C2" w:rsidP="009173C2">
      <w:pPr>
        <w:tabs>
          <w:tab w:val="left" w:pos="1048"/>
        </w:tabs>
        <w:spacing w:before="20"/>
      </w:pPr>
    </w:p>
    <w:p w14:paraId="6C7D9E96" w14:textId="77777777" w:rsidR="00ED71C6" w:rsidRDefault="006A7C0B">
      <w:pPr>
        <w:pStyle w:val="BodyText"/>
        <w:spacing w:before="24"/>
        <w:ind w:left="389"/>
      </w:pPr>
      <w:r>
        <w:t>D</w:t>
      </w:r>
      <w:r>
        <w:t>esignation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rPr>
          <w:spacing w:val="-2"/>
        </w:rPr>
        <w:t>volunteers</w:t>
      </w:r>
    </w:p>
    <w:p w14:paraId="2A39E1AC" w14:textId="77777777" w:rsidR="00ED71C6" w:rsidRDefault="006A7C0B">
      <w:pPr>
        <w:pStyle w:val="BodyText"/>
        <w:spacing w:line="256" w:lineRule="auto"/>
        <w:ind w:left="837" w:right="846"/>
      </w:pPr>
      <w:r>
        <w:t>Chair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documents Vice Chair – Conduct the annual meeting in absence of the chair.</w:t>
      </w:r>
    </w:p>
    <w:p w14:paraId="09933CA9" w14:textId="77777777" w:rsidR="00ED71C6" w:rsidRDefault="006A7C0B">
      <w:pPr>
        <w:pStyle w:val="BodyText"/>
        <w:spacing w:before="4"/>
        <w:ind w:left="837"/>
      </w:pPr>
      <w:r>
        <w:t>Secretary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distribution.</w:t>
      </w:r>
    </w:p>
    <w:p w14:paraId="708AC335" w14:textId="77777777" w:rsidR="00ED71C6" w:rsidRDefault="00ED71C6">
      <w:pPr>
        <w:pStyle w:val="BodyText"/>
        <w:spacing w:before="6"/>
        <w:rPr>
          <w:sz w:val="25"/>
        </w:rPr>
      </w:pPr>
    </w:p>
    <w:p w14:paraId="166FC1B7" w14:textId="5DF26713" w:rsidR="00ED71C6" w:rsidRDefault="006A7C0B">
      <w:pPr>
        <w:pStyle w:val="BodyText"/>
        <w:spacing w:before="0" w:line="516" w:lineRule="auto"/>
        <w:ind w:left="477" w:right="6823"/>
      </w:pPr>
      <w:r>
        <w:rPr>
          <w:spacing w:val="-2"/>
        </w:rPr>
        <w:t>Adjourn</w:t>
      </w:r>
    </w:p>
    <w:p w14:paraId="467B5FC7" w14:textId="77777777" w:rsidR="009173C2" w:rsidRDefault="009173C2">
      <w:pPr>
        <w:spacing w:before="9"/>
        <w:ind w:left="1139" w:right="1060"/>
        <w:jc w:val="center"/>
        <w:rPr>
          <w:i/>
          <w:sz w:val="20"/>
        </w:rPr>
      </w:pPr>
    </w:p>
    <w:p w14:paraId="1EB2FF27" w14:textId="77777777" w:rsidR="009173C2" w:rsidRDefault="009173C2">
      <w:pPr>
        <w:spacing w:before="9"/>
        <w:ind w:left="1139" w:right="1060"/>
        <w:jc w:val="center"/>
        <w:rPr>
          <w:i/>
          <w:sz w:val="20"/>
        </w:rPr>
      </w:pPr>
    </w:p>
    <w:p w14:paraId="3451161B" w14:textId="77777777" w:rsidR="009173C2" w:rsidRDefault="009173C2">
      <w:pPr>
        <w:spacing w:before="9"/>
        <w:ind w:left="1139" w:right="1060"/>
        <w:jc w:val="center"/>
        <w:rPr>
          <w:i/>
          <w:sz w:val="20"/>
        </w:rPr>
      </w:pPr>
    </w:p>
    <w:bookmarkEnd w:id="0"/>
    <w:p w14:paraId="49E4EEDE" w14:textId="77777777" w:rsidR="009173C2" w:rsidRDefault="009173C2">
      <w:pPr>
        <w:spacing w:before="9"/>
        <w:ind w:left="1139" w:right="1060"/>
        <w:jc w:val="center"/>
        <w:rPr>
          <w:i/>
          <w:sz w:val="20"/>
        </w:rPr>
      </w:pPr>
    </w:p>
    <w:p w14:paraId="7072926E" w14:textId="77777777" w:rsidR="009173C2" w:rsidRDefault="009173C2">
      <w:pPr>
        <w:spacing w:before="9"/>
        <w:ind w:left="1139" w:right="1060"/>
        <w:jc w:val="center"/>
        <w:rPr>
          <w:i/>
          <w:sz w:val="20"/>
        </w:rPr>
      </w:pPr>
    </w:p>
    <w:p w14:paraId="58674DE4" w14:textId="6EACA63E" w:rsidR="00ED71C6" w:rsidRPr="006A7C0B" w:rsidRDefault="006A7C0B">
      <w:pPr>
        <w:spacing w:before="9"/>
        <w:ind w:left="1139" w:right="1060"/>
        <w:jc w:val="center"/>
        <w:rPr>
          <w:i/>
          <w:sz w:val="16"/>
          <w:szCs w:val="16"/>
        </w:rPr>
      </w:pPr>
      <w:r w:rsidRPr="006A7C0B">
        <w:rPr>
          <w:i/>
          <w:sz w:val="16"/>
          <w:szCs w:val="16"/>
        </w:rPr>
        <w:t>College</w:t>
      </w:r>
      <w:r w:rsidRPr="006A7C0B">
        <w:rPr>
          <w:i/>
          <w:spacing w:val="-8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of</w:t>
      </w:r>
      <w:r w:rsidRPr="006A7C0B">
        <w:rPr>
          <w:i/>
          <w:spacing w:val="-10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Agricultural,</w:t>
      </w:r>
      <w:r w:rsidRPr="006A7C0B">
        <w:rPr>
          <w:i/>
          <w:spacing w:val="-7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Consumer</w:t>
      </w:r>
      <w:r w:rsidRPr="006A7C0B">
        <w:rPr>
          <w:i/>
          <w:spacing w:val="-10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and</w:t>
      </w:r>
      <w:r w:rsidRPr="006A7C0B">
        <w:rPr>
          <w:i/>
          <w:spacing w:val="-8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Environmental</w:t>
      </w:r>
      <w:r w:rsidRPr="006A7C0B">
        <w:rPr>
          <w:i/>
          <w:spacing w:val="-8"/>
          <w:sz w:val="16"/>
          <w:szCs w:val="16"/>
        </w:rPr>
        <w:t xml:space="preserve"> </w:t>
      </w:r>
      <w:r w:rsidRPr="006A7C0B">
        <w:rPr>
          <w:i/>
          <w:spacing w:val="-2"/>
          <w:sz w:val="16"/>
          <w:szCs w:val="16"/>
        </w:rPr>
        <w:t>Sciences</w:t>
      </w:r>
    </w:p>
    <w:p w14:paraId="2D3161C7" w14:textId="77777777" w:rsidR="006A7C0B" w:rsidRDefault="006A7C0B">
      <w:pPr>
        <w:spacing w:before="20" w:line="256" w:lineRule="auto"/>
        <w:ind w:left="1140" w:right="1060"/>
        <w:jc w:val="center"/>
        <w:rPr>
          <w:i/>
          <w:sz w:val="16"/>
          <w:szCs w:val="16"/>
        </w:rPr>
      </w:pPr>
      <w:r w:rsidRPr="006A7C0B">
        <w:rPr>
          <w:i/>
          <w:sz w:val="16"/>
          <w:szCs w:val="16"/>
        </w:rPr>
        <w:t>University</w:t>
      </w:r>
      <w:r w:rsidRPr="006A7C0B">
        <w:rPr>
          <w:i/>
          <w:spacing w:val="-4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of</w:t>
      </w:r>
      <w:r w:rsidRPr="006A7C0B">
        <w:rPr>
          <w:i/>
          <w:spacing w:val="-5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Illinois,</w:t>
      </w:r>
      <w:r w:rsidRPr="006A7C0B">
        <w:rPr>
          <w:i/>
          <w:spacing w:val="-3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U.S.</w:t>
      </w:r>
      <w:r w:rsidRPr="006A7C0B">
        <w:rPr>
          <w:i/>
          <w:spacing w:val="-4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Department</w:t>
      </w:r>
      <w:r w:rsidRPr="006A7C0B">
        <w:rPr>
          <w:i/>
          <w:spacing w:val="-4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of</w:t>
      </w:r>
      <w:r w:rsidRPr="006A7C0B">
        <w:rPr>
          <w:i/>
          <w:spacing w:val="-5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Agriculture,</w:t>
      </w:r>
      <w:r w:rsidRPr="006A7C0B">
        <w:rPr>
          <w:i/>
          <w:spacing w:val="-3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Local</w:t>
      </w:r>
      <w:r w:rsidRPr="006A7C0B">
        <w:rPr>
          <w:i/>
          <w:spacing w:val="-6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Extension</w:t>
      </w:r>
      <w:r w:rsidRPr="006A7C0B">
        <w:rPr>
          <w:i/>
          <w:spacing w:val="-3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Councils</w:t>
      </w:r>
      <w:r w:rsidRPr="006A7C0B">
        <w:rPr>
          <w:i/>
          <w:spacing w:val="-5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 xml:space="preserve">Cooperating. </w:t>
      </w:r>
    </w:p>
    <w:p w14:paraId="0E23F774" w14:textId="781DE043" w:rsidR="00ED71C6" w:rsidRPr="006A7C0B" w:rsidRDefault="006A7C0B">
      <w:pPr>
        <w:spacing w:before="20" w:line="256" w:lineRule="auto"/>
        <w:ind w:left="1140" w:right="1060"/>
        <w:jc w:val="center"/>
        <w:rPr>
          <w:i/>
          <w:sz w:val="16"/>
          <w:szCs w:val="16"/>
        </w:rPr>
      </w:pPr>
      <w:r w:rsidRPr="006A7C0B">
        <w:rPr>
          <w:i/>
          <w:sz w:val="16"/>
          <w:szCs w:val="16"/>
        </w:rPr>
        <w:t>University of Illinois Extension provides equal opportunities in programs and employment.</w:t>
      </w:r>
    </w:p>
    <w:sectPr w:rsidR="00ED71C6" w:rsidRPr="006A7C0B">
      <w:type w:val="continuous"/>
      <w:pgSz w:w="12240" w:h="15840"/>
      <w:pgMar w:top="76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F3C75"/>
    <w:multiLevelType w:val="hybridMultilevel"/>
    <w:tmpl w:val="1DF473CA"/>
    <w:lvl w:ilvl="0" w:tplc="8730BB68">
      <w:start w:val="1"/>
      <w:numFmt w:val="decimal"/>
      <w:lvlText w:val="%1."/>
      <w:lvlJc w:val="left"/>
      <w:pPr>
        <w:ind w:left="33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360894">
      <w:start w:val="1"/>
      <w:numFmt w:val="lowerLetter"/>
      <w:lvlText w:val="%2."/>
      <w:lvlJc w:val="left"/>
      <w:pPr>
        <w:ind w:left="602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6AA1716">
      <w:numFmt w:val="bullet"/>
      <w:lvlText w:val="•"/>
      <w:lvlJc w:val="left"/>
      <w:pPr>
        <w:ind w:left="1040" w:hanging="211"/>
      </w:pPr>
      <w:rPr>
        <w:rFonts w:hint="default"/>
        <w:lang w:val="en-US" w:eastAsia="en-US" w:bidi="ar-SA"/>
      </w:rPr>
    </w:lvl>
    <w:lvl w:ilvl="3" w:tplc="1228F474">
      <w:numFmt w:val="bullet"/>
      <w:lvlText w:val="•"/>
      <w:lvlJc w:val="left"/>
      <w:pPr>
        <w:ind w:left="2100" w:hanging="211"/>
      </w:pPr>
      <w:rPr>
        <w:rFonts w:hint="default"/>
        <w:lang w:val="en-US" w:eastAsia="en-US" w:bidi="ar-SA"/>
      </w:rPr>
    </w:lvl>
    <w:lvl w:ilvl="4" w:tplc="AADA0C3C">
      <w:numFmt w:val="bullet"/>
      <w:lvlText w:val="•"/>
      <w:lvlJc w:val="left"/>
      <w:pPr>
        <w:ind w:left="3160" w:hanging="211"/>
      </w:pPr>
      <w:rPr>
        <w:rFonts w:hint="default"/>
        <w:lang w:val="en-US" w:eastAsia="en-US" w:bidi="ar-SA"/>
      </w:rPr>
    </w:lvl>
    <w:lvl w:ilvl="5" w:tplc="AB94B658">
      <w:numFmt w:val="bullet"/>
      <w:lvlText w:val="•"/>
      <w:lvlJc w:val="left"/>
      <w:pPr>
        <w:ind w:left="4220" w:hanging="211"/>
      </w:pPr>
      <w:rPr>
        <w:rFonts w:hint="default"/>
        <w:lang w:val="en-US" w:eastAsia="en-US" w:bidi="ar-SA"/>
      </w:rPr>
    </w:lvl>
    <w:lvl w:ilvl="6" w:tplc="DAA201FE">
      <w:numFmt w:val="bullet"/>
      <w:lvlText w:val="•"/>
      <w:lvlJc w:val="left"/>
      <w:pPr>
        <w:ind w:left="5280" w:hanging="211"/>
      </w:pPr>
      <w:rPr>
        <w:rFonts w:hint="default"/>
        <w:lang w:val="en-US" w:eastAsia="en-US" w:bidi="ar-SA"/>
      </w:rPr>
    </w:lvl>
    <w:lvl w:ilvl="7" w:tplc="BD96B34A">
      <w:numFmt w:val="bullet"/>
      <w:lvlText w:val="•"/>
      <w:lvlJc w:val="left"/>
      <w:pPr>
        <w:ind w:left="6340" w:hanging="211"/>
      </w:pPr>
      <w:rPr>
        <w:rFonts w:hint="default"/>
        <w:lang w:val="en-US" w:eastAsia="en-US" w:bidi="ar-SA"/>
      </w:rPr>
    </w:lvl>
    <w:lvl w:ilvl="8" w:tplc="AABA454E">
      <w:numFmt w:val="bullet"/>
      <w:lvlText w:val="•"/>
      <w:lvlJc w:val="left"/>
      <w:pPr>
        <w:ind w:left="7400" w:hanging="211"/>
      </w:pPr>
      <w:rPr>
        <w:rFonts w:hint="default"/>
        <w:lang w:val="en-US" w:eastAsia="en-US" w:bidi="ar-SA"/>
      </w:rPr>
    </w:lvl>
  </w:abstractNum>
  <w:num w:numId="1" w16cid:durableId="5535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1C6"/>
    <w:rsid w:val="00032753"/>
    <w:rsid w:val="00127320"/>
    <w:rsid w:val="006A7C0B"/>
    <w:rsid w:val="009173C2"/>
    <w:rsid w:val="009549B1"/>
    <w:rsid w:val="00D3442E"/>
    <w:rsid w:val="00E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A236"/>
  <w15:docId w15:val="{086ECD58-379D-4F55-B6E6-CC4AFB6A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</w:pPr>
  </w:style>
  <w:style w:type="paragraph" w:styleId="ListParagraph">
    <w:name w:val="List Paragraph"/>
    <w:basedOn w:val="Normal"/>
    <w:uiPriority w:val="1"/>
    <w:qFormat/>
    <w:pPr>
      <w:ind w:left="1048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0A86-09FB-4703-A516-68884565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245</Words>
  <Characters>1431</Characters>
  <Application>Microsoft Office Word</Application>
  <DocSecurity>0</DocSecurity>
  <Lines>89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Coyle, Heather</dc:creator>
  <dc:description/>
  <cp:lastModifiedBy>Schwarz, Teresa</cp:lastModifiedBy>
  <cp:revision>4</cp:revision>
  <dcterms:created xsi:type="dcterms:W3CDTF">2023-09-19T15:39:00Z</dcterms:created>
  <dcterms:modified xsi:type="dcterms:W3CDTF">2023-09-19T19:29:00Z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D:20220923205753</vt:lpwstr>
  </property>
</Properties>
</file>