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7715"/>
        <w:rPr>
          <w:rFonts w:ascii="Times New Roman"/>
          <w:sz w:val="20"/>
        </w:rPr>
      </w:pPr>
      <w:r>
        <w:rPr>
          <w:rFonts w:ascii="Times New Roman"/>
          <w:sz w:val="20"/>
        </w:rPr>
        <w:drawing>
          <wp:inline distT="0" distB="0" distL="0" distR="0">
            <wp:extent cx="2335389" cy="854963"/>
            <wp:effectExtent l="0" t="0" r="0" b="0"/>
            <wp:docPr id="1" name="Image 1" descr="A black background with blue text  Description automatically generated "/>
            <wp:cNvGraphicFramePr>
              <a:graphicFrameLocks/>
            </wp:cNvGraphicFramePr>
            <a:graphic>
              <a:graphicData uri="http://schemas.openxmlformats.org/drawingml/2006/picture">
                <pic:pic>
                  <pic:nvPicPr>
                    <pic:cNvPr id="1" name="Image 1" descr="A black background with blue text  Description automatically generated "/>
                    <pic:cNvPicPr/>
                  </pic:nvPicPr>
                  <pic:blipFill>
                    <a:blip r:embed="rId5" cstate="print"/>
                    <a:stretch>
                      <a:fillRect/>
                    </a:stretch>
                  </pic:blipFill>
                  <pic:spPr>
                    <a:xfrm>
                      <a:off x="0" y="0"/>
                      <a:ext cx="2335389" cy="854963"/>
                    </a:xfrm>
                    <a:prstGeom prst="rect">
                      <a:avLst/>
                    </a:prstGeom>
                  </pic:spPr>
                </pic:pic>
              </a:graphicData>
            </a:graphic>
          </wp:inline>
        </w:drawing>
      </w:r>
      <w:r>
        <w:rPr>
          <w:rFonts w:ascii="Times New Roman"/>
          <w:sz w:val="20"/>
        </w:rPr>
      </w:r>
    </w:p>
    <w:p>
      <w:pPr>
        <w:pStyle w:val="BodyText"/>
        <w:spacing w:before="3"/>
        <w:rPr>
          <w:rFonts w:ascii="Times New Roman"/>
        </w:rPr>
      </w:pPr>
    </w:p>
    <w:p>
      <w:pPr>
        <w:spacing w:before="0"/>
        <w:ind w:left="556" w:right="0" w:firstLine="0"/>
        <w:jc w:val="left"/>
        <w:rPr>
          <w:b/>
          <w:sz w:val="22"/>
        </w:rPr>
      </w:pPr>
      <w:r>
        <w:rPr>
          <w:b/>
          <w:sz w:val="22"/>
        </w:rPr>
        <w:t>Extension</w:t>
      </w:r>
      <w:r>
        <w:rPr>
          <w:b/>
          <w:spacing w:val="-7"/>
          <w:sz w:val="22"/>
        </w:rPr>
        <w:t> </w:t>
      </w:r>
      <w:r>
        <w:rPr>
          <w:b/>
          <w:sz w:val="22"/>
        </w:rPr>
        <w:t>Board</w:t>
      </w:r>
      <w:r>
        <w:rPr>
          <w:b/>
          <w:spacing w:val="-7"/>
          <w:sz w:val="22"/>
        </w:rPr>
        <w:t> </w:t>
      </w:r>
      <w:r>
        <w:rPr>
          <w:b/>
          <w:spacing w:val="-2"/>
          <w:sz w:val="22"/>
        </w:rPr>
        <w:t>Meeting</w:t>
      </w:r>
    </w:p>
    <w:p>
      <w:pPr>
        <w:spacing w:before="0"/>
        <w:ind w:left="556" w:right="5723" w:firstLine="0"/>
        <w:jc w:val="left"/>
        <w:rPr>
          <w:b/>
          <w:sz w:val="22"/>
        </w:rPr>
      </w:pPr>
      <w:r>
        <w:rPr>
          <w:b/>
          <w:sz w:val="22"/>
        </w:rPr>
        <w:t>Buchanan</w:t>
      </w:r>
      <w:r>
        <w:rPr>
          <w:b/>
          <w:spacing w:val="-4"/>
          <w:sz w:val="22"/>
        </w:rPr>
        <w:t> </w:t>
      </w:r>
      <w:r>
        <w:rPr>
          <w:b/>
          <w:sz w:val="22"/>
        </w:rPr>
        <w:t>Street</w:t>
      </w:r>
      <w:r>
        <w:rPr>
          <w:b/>
          <w:spacing w:val="-4"/>
          <w:sz w:val="22"/>
        </w:rPr>
        <w:t> </w:t>
      </w:r>
      <w:r>
        <w:rPr>
          <w:b/>
          <w:sz w:val="22"/>
        </w:rPr>
        <w:t>Community</w:t>
      </w:r>
      <w:r>
        <w:rPr>
          <w:b/>
          <w:spacing w:val="-4"/>
          <w:sz w:val="22"/>
        </w:rPr>
        <w:t> </w:t>
      </w:r>
      <w:r>
        <w:rPr>
          <w:b/>
          <w:sz w:val="22"/>
        </w:rPr>
        <w:t>Gardens,</w:t>
      </w:r>
      <w:r>
        <w:rPr>
          <w:b/>
          <w:spacing w:val="-4"/>
          <w:sz w:val="22"/>
        </w:rPr>
        <w:t> </w:t>
      </w:r>
      <w:r>
        <w:rPr>
          <w:b/>
          <w:sz w:val="22"/>
        </w:rPr>
        <w:t>Belvidere</w:t>
      </w:r>
      <w:r>
        <w:rPr>
          <w:b/>
          <w:spacing w:val="-4"/>
          <w:sz w:val="22"/>
        </w:rPr>
        <w:t> </w:t>
      </w:r>
      <w:r>
        <w:rPr>
          <w:b/>
          <w:sz w:val="22"/>
        </w:rPr>
        <w:t>IL Tuesday, August 27, 2024, 10:00 AM</w:t>
      </w:r>
    </w:p>
    <w:p>
      <w:pPr>
        <w:pStyle w:val="BodyText"/>
        <w:rPr>
          <w:b/>
        </w:rPr>
      </w:pPr>
    </w:p>
    <w:p>
      <w:pPr>
        <w:spacing w:before="1"/>
        <w:ind w:left="557" w:right="0" w:firstLine="0"/>
        <w:jc w:val="left"/>
        <w:rPr>
          <w:b/>
          <w:sz w:val="22"/>
        </w:rPr>
      </w:pPr>
      <w:r>
        <w:rPr>
          <w:b/>
          <w:spacing w:val="-2"/>
          <w:sz w:val="22"/>
        </w:rPr>
        <w:t>MINUTES</w:t>
      </w:r>
    </w:p>
    <w:p>
      <w:pPr>
        <w:pStyle w:val="ListParagraph"/>
        <w:numPr>
          <w:ilvl w:val="0"/>
          <w:numId w:val="1"/>
        </w:numPr>
        <w:tabs>
          <w:tab w:pos="1277" w:val="left" w:leader="none"/>
          <w:tab w:pos="1279" w:val="left" w:leader="none"/>
        </w:tabs>
        <w:spacing w:line="240" w:lineRule="auto" w:before="265" w:after="0"/>
        <w:ind w:left="1279" w:right="929" w:hanging="365"/>
        <w:jc w:val="left"/>
        <w:rPr>
          <w:sz w:val="22"/>
        </w:rPr>
      </w:pPr>
      <w:r>
        <w:rPr>
          <w:sz w:val="22"/>
        </w:rPr>
        <w:t>Introduction:</w:t>
      </w:r>
      <w:r>
        <w:rPr>
          <w:spacing w:val="-5"/>
          <w:sz w:val="22"/>
        </w:rPr>
        <w:t> </w:t>
      </w:r>
      <w:r>
        <w:rPr>
          <w:sz w:val="22"/>
        </w:rPr>
        <w:t>Present:</w:t>
      </w:r>
      <w:r>
        <w:rPr>
          <w:spacing w:val="-5"/>
          <w:sz w:val="22"/>
        </w:rPr>
        <w:t> </w:t>
      </w:r>
      <w:r>
        <w:rPr>
          <w:sz w:val="22"/>
        </w:rPr>
        <w:t>Boone</w:t>
      </w:r>
      <w:r>
        <w:rPr>
          <w:spacing w:val="-6"/>
          <w:sz w:val="22"/>
        </w:rPr>
        <w:t> </w:t>
      </w:r>
      <w:r>
        <w:rPr>
          <w:sz w:val="22"/>
        </w:rPr>
        <w:t>County</w:t>
      </w:r>
      <w:r>
        <w:rPr>
          <w:spacing w:val="-3"/>
          <w:sz w:val="22"/>
        </w:rPr>
        <w:t> </w:t>
      </w:r>
      <w:r>
        <w:rPr>
          <w:sz w:val="22"/>
        </w:rPr>
        <w:t>Board</w:t>
      </w:r>
      <w:r>
        <w:rPr>
          <w:spacing w:val="-7"/>
          <w:sz w:val="22"/>
        </w:rPr>
        <w:t> </w:t>
      </w:r>
      <w:r>
        <w:rPr>
          <w:sz w:val="22"/>
        </w:rPr>
        <w:t>member,</w:t>
      </w:r>
      <w:r>
        <w:rPr>
          <w:spacing w:val="-6"/>
          <w:sz w:val="22"/>
        </w:rPr>
        <w:t> </w:t>
      </w:r>
      <w:r>
        <w:rPr>
          <w:sz w:val="22"/>
        </w:rPr>
        <w:t>Tom</w:t>
      </w:r>
      <w:r>
        <w:rPr>
          <w:spacing w:val="-5"/>
          <w:sz w:val="22"/>
        </w:rPr>
        <w:t> </w:t>
      </w:r>
      <w:r>
        <w:rPr>
          <w:sz w:val="22"/>
        </w:rPr>
        <w:t>Walberg,</w:t>
      </w:r>
      <w:r>
        <w:rPr>
          <w:spacing w:val="-5"/>
          <w:sz w:val="22"/>
        </w:rPr>
        <w:t> </w:t>
      </w:r>
      <w:r>
        <w:rPr>
          <w:sz w:val="22"/>
        </w:rPr>
        <w:t>Heather</w:t>
      </w:r>
      <w:r>
        <w:rPr>
          <w:spacing w:val="-6"/>
          <w:sz w:val="22"/>
        </w:rPr>
        <w:t> </w:t>
      </w:r>
      <w:r>
        <w:rPr>
          <w:sz w:val="22"/>
        </w:rPr>
        <w:t>Coyle,</w:t>
      </w:r>
      <w:r>
        <w:rPr>
          <w:spacing w:val="-5"/>
          <w:sz w:val="22"/>
        </w:rPr>
        <w:t> </w:t>
      </w:r>
      <w:r>
        <w:rPr>
          <w:sz w:val="22"/>
        </w:rPr>
        <w:t>Mike</w:t>
      </w:r>
      <w:r>
        <w:rPr>
          <w:spacing w:val="-5"/>
          <w:sz w:val="22"/>
        </w:rPr>
        <w:t> </w:t>
      </w:r>
      <w:r>
        <w:rPr>
          <w:sz w:val="22"/>
        </w:rPr>
        <w:t>Delany,</w:t>
      </w:r>
      <w:r>
        <w:rPr>
          <w:spacing w:val="-6"/>
          <w:sz w:val="22"/>
        </w:rPr>
        <w:t> </w:t>
      </w:r>
      <w:r>
        <w:rPr>
          <w:sz w:val="22"/>
        </w:rPr>
        <w:t>and</w:t>
      </w:r>
      <w:r>
        <w:rPr>
          <w:spacing w:val="-5"/>
          <w:sz w:val="22"/>
        </w:rPr>
        <w:t> </w:t>
      </w:r>
      <w:r>
        <w:rPr>
          <w:sz w:val="22"/>
        </w:rPr>
        <w:t>Judy Hodge, Extension Program Coordinator.</w:t>
      </w:r>
    </w:p>
    <w:p>
      <w:pPr>
        <w:pStyle w:val="BodyText"/>
        <w:spacing w:before="5"/>
      </w:pPr>
    </w:p>
    <w:p>
      <w:pPr>
        <w:pStyle w:val="ListParagraph"/>
        <w:numPr>
          <w:ilvl w:val="0"/>
          <w:numId w:val="1"/>
        </w:numPr>
        <w:tabs>
          <w:tab w:pos="1278" w:val="left" w:leader="none"/>
          <w:tab w:pos="1280" w:val="left" w:leader="none"/>
        </w:tabs>
        <w:spacing w:line="240" w:lineRule="auto" w:before="0" w:after="0"/>
        <w:ind w:left="1280" w:right="646" w:hanging="365"/>
        <w:jc w:val="left"/>
        <w:rPr>
          <w:sz w:val="22"/>
        </w:rPr>
      </w:pPr>
      <w:r>
        <w:rPr>
          <w:sz w:val="22"/>
        </w:rPr>
        <w:t>County Needs Discussion: Coyle shared the possibility for a state-funded Ag educator. The group discussed Boone county’s agricultural needs and which Ag specialization is most needed. While Tom noted that Boone couldn’t have another Wally Reynolds (past Ag agent) because much of that advisory role is not done by vendors, the county still needs someone who can direct inquires - In essence, Walberg was saying that the county needs someone with the</w:t>
      </w:r>
    </w:p>
    <w:p>
      <w:pPr>
        <w:pStyle w:val="BodyText"/>
        <w:spacing w:before="1"/>
        <w:ind w:left="1280" w:right="1462"/>
      </w:pPr>
      <w:r>
        <w:rPr/>
        <w:t>Ag-business knowledge Reynolds brought to his work. Walberg noted that the county farmers don't need a crop advisor per se, as there are plenty of organizations both in the private sector and</w:t>
      </w:r>
      <w:r>
        <w:rPr>
          <w:spacing w:val="80"/>
          <w:w w:val="150"/>
        </w:rPr>
        <w:t> </w:t>
      </w:r>
      <w:r>
        <w:rPr/>
        <w:t>public sector that cover this need. In fact, the need for advice is stronger on the business side</w:t>
      </w:r>
    </w:p>
    <w:p>
      <w:pPr>
        <w:pStyle w:val="BodyText"/>
        <w:ind w:left="1280" w:right="872"/>
      </w:pPr>
      <w:r>
        <w:rPr/>
        <w:t>of farming, which is more important than “identifying bugs.” Walberg noted, however, that this hire should certainly come from an Ag background, primarily for credibility with constituents.</w:t>
      </w:r>
    </w:p>
    <w:p>
      <w:pPr>
        <w:pStyle w:val="BodyText"/>
        <w:ind w:left="1280"/>
      </w:pPr>
      <w:r>
        <w:rPr/>
        <w:t>Walberg</w:t>
      </w:r>
      <w:r>
        <w:rPr>
          <w:spacing w:val="1"/>
        </w:rPr>
        <w:t> </w:t>
      </w:r>
      <w:r>
        <w:rPr/>
        <w:t>noted the</w:t>
      </w:r>
      <w:r>
        <w:rPr>
          <w:spacing w:val="1"/>
        </w:rPr>
        <w:t> </w:t>
      </w:r>
      <w:r>
        <w:rPr/>
        <w:t>Boone</w:t>
      </w:r>
      <w:r>
        <w:rPr>
          <w:spacing w:val="1"/>
        </w:rPr>
        <w:t> </w:t>
      </w:r>
      <w:r>
        <w:rPr/>
        <w:t>County</w:t>
      </w:r>
      <w:r>
        <w:rPr>
          <w:spacing w:val="1"/>
        </w:rPr>
        <w:t> </w:t>
      </w:r>
      <w:r>
        <w:rPr/>
        <w:t>Board decision to contribute</w:t>
      </w:r>
      <w:r>
        <w:rPr>
          <w:spacing w:val="1"/>
        </w:rPr>
        <w:t> </w:t>
      </w:r>
      <w:r>
        <w:rPr/>
        <w:t>funding</w:t>
      </w:r>
      <w:r>
        <w:rPr>
          <w:spacing w:val="1"/>
        </w:rPr>
        <w:t> </w:t>
      </w:r>
      <w:r>
        <w:rPr/>
        <w:t>in the</w:t>
      </w:r>
      <w:r>
        <w:rPr>
          <w:spacing w:val="1"/>
        </w:rPr>
        <w:t> </w:t>
      </w:r>
      <w:r>
        <w:rPr/>
        <w:t>amount</w:t>
      </w:r>
      <w:r>
        <w:rPr>
          <w:spacing w:val="1"/>
        </w:rPr>
        <w:t> </w:t>
      </w:r>
      <w:r>
        <w:rPr/>
        <w:t>of</w:t>
      </w:r>
      <w:r>
        <w:rPr>
          <w:spacing w:val="1"/>
        </w:rPr>
        <w:t> </w:t>
      </w:r>
      <w:r>
        <w:rPr>
          <w:spacing w:val="-2"/>
        </w:rPr>
        <w:t>almost</w:t>
      </w:r>
    </w:p>
    <w:p>
      <w:pPr>
        <w:pStyle w:val="BodyText"/>
        <w:spacing w:before="1"/>
        <w:ind w:left="1280" w:right="180"/>
      </w:pPr>
      <w:r>
        <w:rPr/>
        <w:t>$500,000 to a 3D water initiative from University of Illinois. Walberg referenced the mantra - Protect, conserve, and recharge – as elements of good water-related policy.</w:t>
      </w:r>
      <w:r>
        <w:rPr>
          <w:spacing w:val="40"/>
        </w:rPr>
        <w:t> </w:t>
      </w:r>
      <w:r>
        <w:rPr/>
        <w:t>He noted that DanKane has been hired out of retirement by Boone County. Walberg floated the idea of collaborating with Extension to create a “Water Authority of Boone County.”</w:t>
      </w:r>
    </w:p>
    <w:p>
      <w:pPr>
        <w:pStyle w:val="BodyText"/>
        <w:spacing w:before="2"/>
      </w:pPr>
    </w:p>
    <w:p>
      <w:pPr>
        <w:pStyle w:val="ListParagraph"/>
        <w:numPr>
          <w:ilvl w:val="0"/>
          <w:numId w:val="1"/>
        </w:numPr>
        <w:tabs>
          <w:tab w:pos="1278" w:val="left" w:leader="none"/>
          <w:tab w:pos="1280" w:val="left" w:leader="none"/>
        </w:tabs>
        <w:spacing w:line="237" w:lineRule="auto" w:before="0" w:after="0"/>
        <w:ind w:left="1280" w:right="1052" w:hanging="365"/>
        <w:jc w:val="left"/>
        <w:rPr>
          <w:sz w:val="22"/>
        </w:rPr>
      </w:pPr>
      <w:r>
        <w:rPr>
          <w:sz w:val="22"/>
        </w:rPr>
        <w:t>Judy</w:t>
      </w:r>
      <w:r>
        <w:rPr>
          <w:spacing w:val="-3"/>
          <w:sz w:val="22"/>
        </w:rPr>
        <w:t> </w:t>
      </w:r>
      <w:r>
        <w:rPr>
          <w:sz w:val="22"/>
        </w:rPr>
        <w:t>Hodge</w:t>
      </w:r>
      <w:r>
        <w:rPr>
          <w:spacing w:val="-3"/>
          <w:sz w:val="22"/>
        </w:rPr>
        <w:t> </w:t>
      </w:r>
      <w:r>
        <w:rPr>
          <w:sz w:val="22"/>
        </w:rPr>
        <w:t>spoke</w:t>
      </w:r>
      <w:r>
        <w:rPr>
          <w:spacing w:val="-5"/>
          <w:sz w:val="22"/>
        </w:rPr>
        <w:t> </w:t>
      </w:r>
      <w:r>
        <w:rPr>
          <w:sz w:val="22"/>
        </w:rPr>
        <w:t>about</w:t>
      </w:r>
      <w:r>
        <w:rPr>
          <w:spacing w:val="-4"/>
          <w:sz w:val="22"/>
        </w:rPr>
        <w:t> </w:t>
      </w:r>
      <w:r>
        <w:rPr>
          <w:sz w:val="22"/>
        </w:rPr>
        <w:t>the</w:t>
      </w:r>
      <w:r>
        <w:rPr>
          <w:spacing w:val="-3"/>
          <w:sz w:val="22"/>
        </w:rPr>
        <w:t> </w:t>
      </w:r>
      <w:r>
        <w:rPr>
          <w:sz w:val="22"/>
        </w:rPr>
        <w:t>work</w:t>
      </w:r>
      <w:r>
        <w:rPr>
          <w:spacing w:val="-3"/>
          <w:sz w:val="22"/>
        </w:rPr>
        <w:t> </w:t>
      </w:r>
      <w:r>
        <w:rPr>
          <w:sz w:val="22"/>
        </w:rPr>
        <w:t>of</w:t>
      </w:r>
      <w:r>
        <w:rPr>
          <w:spacing w:val="-4"/>
          <w:sz w:val="22"/>
        </w:rPr>
        <w:t> </w:t>
      </w:r>
      <w:r>
        <w:rPr>
          <w:sz w:val="22"/>
        </w:rPr>
        <w:t>the</w:t>
      </w:r>
      <w:r>
        <w:rPr>
          <w:spacing w:val="-3"/>
          <w:sz w:val="22"/>
        </w:rPr>
        <w:t> </w:t>
      </w:r>
      <w:r>
        <w:rPr>
          <w:sz w:val="22"/>
        </w:rPr>
        <w:t>Boone</w:t>
      </w:r>
      <w:r>
        <w:rPr>
          <w:spacing w:val="-3"/>
          <w:sz w:val="22"/>
        </w:rPr>
        <w:t> </w:t>
      </w:r>
      <w:r>
        <w:rPr>
          <w:sz w:val="22"/>
        </w:rPr>
        <w:t>County</w:t>
      </w:r>
      <w:r>
        <w:rPr>
          <w:spacing w:val="-3"/>
          <w:sz w:val="22"/>
        </w:rPr>
        <w:t> </w:t>
      </w:r>
      <w:r>
        <w:rPr>
          <w:sz w:val="22"/>
        </w:rPr>
        <w:t>Master</w:t>
      </w:r>
      <w:r>
        <w:rPr>
          <w:spacing w:val="-3"/>
          <w:sz w:val="22"/>
        </w:rPr>
        <w:t> </w:t>
      </w:r>
      <w:r>
        <w:rPr>
          <w:sz w:val="22"/>
        </w:rPr>
        <w:t>Gardeners</w:t>
      </w:r>
      <w:r>
        <w:rPr>
          <w:spacing w:val="-4"/>
          <w:sz w:val="22"/>
        </w:rPr>
        <w:t> </w:t>
      </w:r>
      <w:r>
        <w:rPr>
          <w:sz w:val="22"/>
        </w:rPr>
        <w:t>and</w:t>
      </w:r>
      <w:r>
        <w:rPr>
          <w:spacing w:val="-4"/>
          <w:sz w:val="22"/>
        </w:rPr>
        <w:t> </w:t>
      </w:r>
      <w:r>
        <w:rPr>
          <w:sz w:val="22"/>
        </w:rPr>
        <w:t>the</w:t>
      </w:r>
      <w:r>
        <w:rPr>
          <w:spacing w:val="-3"/>
          <w:sz w:val="22"/>
        </w:rPr>
        <w:t> </w:t>
      </w:r>
      <w:r>
        <w:rPr>
          <w:sz w:val="22"/>
        </w:rPr>
        <w:t>Boone</w:t>
      </w:r>
      <w:r>
        <w:rPr>
          <w:spacing w:val="-3"/>
          <w:sz w:val="22"/>
        </w:rPr>
        <w:t> </w:t>
      </w:r>
      <w:r>
        <w:rPr>
          <w:sz w:val="22"/>
        </w:rPr>
        <w:t>County</w:t>
      </w:r>
      <w:r>
        <w:rPr>
          <w:spacing w:val="-7"/>
          <w:sz w:val="22"/>
        </w:rPr>
        <w:t> </w:t>
      </w:r>
      <w:r>
        <w:rPr>
          <w:sz w:val="22"/>
        </w:rPr>
        <w:t>Master Watershed Steward Program.</w:t>
      </w:r>
    </w:p>
    <w:p>
      <w:pPr>
        <w:pStyle w:val="BodyText"/>
        <w:spacing w:before="2"/>
      </w:pPr>
    </w:p>
    <w:p>
      <w:pPr>
        <w:pStyle w:val="ListParagraph"/>
        <w:numPr>
          <w:ilvl w:val="0"/>
          <w:numId w:val="1"/>
        </w:numPr>
        <w:tabs>
          <w:tab w:pos="1278" w:val="left" w:leader="none"/>
          <w:tab w:pos="1280" w:val="left" w:leader="none"/>
        </w:tabs>
        <w:spacing w:line="237" w:lineRule="auto" w:before="0" w:after="0"/>
        <w:ind w:left="1280" w:right="523" w:hanging="365"/>
        <w:jc w:val="left"/>
        <w:rPr>
          <w:sz w:val="22"/>
        </w:rPr>
      </w:pPr>
      <w:r>
        <w:rPr>
          <w:sz w:val="22"/>
        </w:rPr>
        <w:t>Budget</w:t>
      </w:r>
      <w:r>
        <w:rPr>
          <w:spacing w:val="-1"/>
          <w:sz w:val="22"/>
        </w:rPr>
        <w:t> </w:t>
      </w:r>
      <w:r>
        <w:rPr>
          <w:sz w:val="22"/>
        </w:rPr>
        <w:t>materials</w:t>
      </w:r>
      <w:r>
        <w:rPr>
          <w:spacing w:val="-1"/>
          <w:sz w:val="22"/>
        </w:rPr>
        <w:t> </w:t>
      </w:r>
      <w:r>
        <w:rPr>
          <w:sz w:val="22"/>
        </w:rPr>
        <w:t>were</w:t>
      </w:r>
      <w:r>
        <w:rPr>
          <w:spacing w:val="-1"/>
          <w:sz w:val="22"/>
        </w:rPr>
        <w:t> </w:t>
      </w:r>
      <w:r>
        <w:rPr>
          <w:sz w:val="22"/>
        </w:rPr>
        <w:t>shared</w:t>
      </w:r>
      <w:r>
        <w:rPr>
          <w:spacing w:val="-1"/>
          <w:sz w:val="22"/>
        </w:rPr>
        <w:t> </w:t>
      </w:r>
      <w:r>
        <w:rPr>
          <w:sz w:val="22"/>
        </w:rPr>
        <w:t>and</w:t>
      </w:r>
      <w:r>
        <w:rPr>
          <w:spacing w:val="-1"/>
          <w:sz w:val="22"/>
        </w:rPr>
        <w:t> </w:t>
      </w:r>
      <w:r>
        <w:rPr>
          <w:sz w:val="22"/>
        </w:rPr>
        <w:t>the</w:t>
      </w:r>
      <w:r>
        <w:rPr>
          <w:spacing w:val="-1"/>
          <w:sz w:val="22"/>
        </w:rPr>
        <w:t> </w:t>
      </w:r>
      <w:r>
        <w:rPr>
          <w:sz w:val="22"/>
        </w:rPr>
        <w:t>levy</w:t>
      </w:r>
      <w:r>
        <w:rPr>
          <w:spacing w:val="-1"/>
          <w:sz w:val="22"/>
        </w:rPr>
        <w:t> </w:t>
      </w:r>
      <w:r>
        <w:rPr>
          <w:sz w:val="22"/>
        </w:rPr>
        <w:t>amount</w:t>
      </w:r>
      <w:r>
        <w:rPr>
          <w:spacing w:val="-1"/>
          <w:sz w:val="22"/>
        </w:rPr>
        <w:t> </w:t>
      </w:r>
      <w:r>
        <w:rPr>
          <w:sz w:val="22"/>
        </w:rPr>
        <w:t>of</w:t>
      </w:r>
      <w:r>
        <w:rPr>
          <w:spacing w:val="-1"/>
          <w:sz w:val="22"/>
        </w:rPr>
        <w:t> </w:t>
      </w:r>
      <w:r>
        <w:rPr>
          <w:sz w:val="22"/>
        </w:rPr>
        <w:t>$130K</w:t>
      </w:r>
      <w:r>
        <w:rPr>
          <w:spacing w:val="-1"/>
          <w:sz w:val="22"/>
        </w:rPr>
        <w:t> </w:t>
      </w:r>
      <w:r>
        <w:rPr>
          <w:sz w:val="22"/>
        </w:rPr>
        <w:t>was</w:t>
      </w:r>
      <w:r>
        <w:rPr>
          <w:spacing w:val="-1"/>
          <w:sz w:val="22"/>
        </w:rPr>
        <w:t> </w:t>
      </w:r>
      <w:r>
        <w:rPr>
          <w:sz w:val="22"/>
        </w:rPr>
        <w:t>identified</w:t>
      </w:r>
      <w:r>
        <w:rPr>
          <w:spacing w:val="-1"/>
          <w:sz w:val="22"/>
        </w:rPr>
        <w:t> </w:t>
      </w:r>
      <w:r>
        <w:rPr>
          <w:sz w:val="22"/>
        </w:rPr>
        <w:t>by</w:t>
      </w:r>
      <w:r>
        <w:rPr>
          <w:spacing w:val="-1"/>
          <w:sz w:val="22"/>
        </w:rPr>
        <w:t> </w:t>
      </w:r>
      <w:r>
        <w:rPr>
          <w:sz w:val="22"/>
        </w:rPr>
        <w:t>Coyle</w:t>
      </w:r>
      <w:r>
        <w:rPr>
          <w:spacing w:val="-1"/>
          <w:sz w:val="22"/>
        </w:rPr>
        <w:t> </w:t>
      </w:r>
      <w:r>
        <w:rPr>
          <w:sz w:val="22"/>
        </w:rPr>
        <w:t>as</w:t>
      </w:r>
      <w:r>
        <w:rPr>
          <w:spacing w:val="-1"/>
          <w:sz w:val="22"/>
        </w:rPr>
        <w:t> </w:t>
      </w:r>
      <w:r>
        <w:rPr>
          <w:sz w:val="22"/>
        </w:rPr>
        <w:t>this</w:t>
      </w:r>
      <w:r>
        <w:rPr>
          <w:spacing w:val="-1"/>
          <w:sz w:val="22"/>
        </w:rPr>
        <w:t> </w:t>
      </w:r>
      <w:r>
        <w:rPr>
          <w:sz w:val="22"/>
        </w:rPr>
        <w:t>year’s</w:t>
      </w:r>
      <w:r>
        <w:rPr>
          <w:spacing w:val="-1"/>
          <w:sz w:val="22"/>
        </w:rPr>
        <w:t> </w:t>
      </w:r>
      <w:r>
        <w:rPr>
          <w:sz w:val="22"/>
        </w:rPr>
        <w:t>request.</w:t>
      </w:r>
      <w:r>
        <w:rPr>
          <w:spacing w:val="-1"/>
          <w:sz w:val="22"/>
        </w:rPr>
        <w:t> </w:t>
      </w:r>
      <w:r>
        <w:rPr>
          <w:sz w:val="22"/>
        </w:rPr>
        <w:t>No change in the request from last year, down from prior years.</w:t>
      </w:r>
    </w:p>
    <w:p>
      <w:pPr>
        <w:pStyle w:val="ListParagraph"/>
        <w:numPr>
          <w:ilvl w:val="1"/>
          <w:numId w:val="1"/>
        </w:numPr>
        <w:tabs>
          <w:tab w:pos="1489" w:val="left" w:leader="none"/>
        </w:tabs>
        <w:spacing w:line="263" w:lineRule="exact" w:before="0" w:after="0"/>
        <w:ind w:left="1489" w:right="0" w:hanging="209"/>
        <w:jc w:val="left"/>
        <w:rPr>
          <w:sz w:val="22"/>
        </w:rPr>
      </w:pPr>
      <w:r>
        <w:rPr>
          <w:sz w:val="22"/>
        </w:rPr>
        <w:t>Financial</w:t>
      </w:r>
      <w:r>
        <w:rPr>
          <w:spacing w:val="-6"/>
          <w:sz w:val="22"/>
        </w:rPr>
        <w:t> </w:t>
      </w:r>
      <w:r>
        <w:rPr>
          <w:spacing w:val="-2"/>
          <w:sz w:val="22"/>
        </w:rPr>
        <w:t>Statement</w:t>
      </w:r>
    </w:p>
    <w:p>
      <w:pPr>
        <w:pStyle w:val="ListParagraph"/>
        <w:numPr>
          <w:ilvl w:val="1"/>
          <w:numId w:val="1"/>
        </w:numPr>
        <w:tabs>
          <w:tab w:pos="1489" w:val="left" w:leader="none"/>
        </w:tabs>
        <w:spacing w:line="265" w:lineRule="exact" w:before="0" w:after="0"/>
        <w:ind w:left="1489" w:right="0" w:hanging="219"/>
        <w:jc w:val="left"/>
        <w:rPr>
          <w:sz w:val="22"/>
        </w:rPr>
      </w:pPr>
      <w:r>
        <w:rPr>
          <w:spacing w:val="-2"/>
          <w:sz w:val="22"/>
        </w:rPr>
        <w:t>Rationale</w:t>
      </w:r>
    </w:p>
    <w:p>
      <w:pPr>
        <w:pStyle w:val="ListParagraph"/>
        <w:numPr>
          <w:ilvl w:val="1"/>
          <w:numId w:val="1"/>
        </w:numPr>
        <w:tabs>
          <w:tab w:pos="1488" w:val="left" w:leader="none"/>
        </w:tabs>
        <w:spacing w:line="265" w:lineRule="exact" w:before="0" w:after="0"/>
        <w:ind w:left="1488" w:right="0" w:hanging="196"/>
        <w:jc w:val="left"/>
        <w:rPr>
          <w:sz w:val="22"/>
        </w:rPr>
      </w:pPr>
      <w:r>
        <w:rPr>
          <w:sz w:val="22"/>
        </w:rPr>
        <w:t>Impact</w:t>
      </w:r>
      <w:r>
        <w:rPr>
          <w:spacing w:val="-5"/>
          <w:sz w:val="22"/>
        </w:rPr>
        <w:t> </w:t>
      </w:r>
      <w:r>
        <w:rPr>
          <w:spacing w:val="-2"/>
          <w:sz w:val="22"/>
        </w:rPr>
        <w:t>Report</w:t>
      </w:r>
    </w:p>
    <w:p>
      <w:pPr>
        <w:pStyle w:val="ListParagraph"/>
        <w:numPr>
          <w:ilvl w:val="1"/>
          <w:numId w:val="1"/>
        </w:numPr>
        <w:tabs>
          <w:tab w:pos="1489" w:val="left" w:leader="none"/>
        </w:tabs>
        <w:spacing w:line="267" w:lineRule="exact" w:before="0" w:after="0"/>
        <w:ind w:left="1489" w:right="0" w:hanging="219"/>
        <w:jc w:val="left"/>
        <w:rPr>
          <w:sz w:val="22"/>
        </w:rPr>
      </w:pPr>
      <w:r>
        <w:rPr>
          <w:sz w:val="22"/>
        </w:rPr>
        <w:t>County</w:t>
      </w:r>
      <w:r>
        <w:rPr>
          <w:spacing w:val="-6"/>
          <w:sz w:val="22"/>
        </w:rPr>
        <w:t> </w:t>
      </w:r>
      <w:r>
        <w:rPr>
          <w:sz w:val="22"/>
        </w:rPr>
        <w:t>Funding</w:t>
      </w:r>
      <w:r>
        <w:rPr>
          <w:spacing w:val="-5"/>
          <w:sz w:val="22"/>
        </w:rPr>
        <w:t> </w:t>
      </w:r>
      <w:r>
        <w:rPr>
          <w:spacing w:val="-2"/>
          <w:sz w:val="22"/>
        </w:rPr>
        <w:t>Request</w:t>
      </w:r>
    </w:p>
    <w:p>
      <w:pPr>
        <w:pStyle w:val="BodyText"/>
        <w:spacing w:before="34"/>
      </w:pPr>
    </w:p>
    <w:p>
      <w:pPr>
        <w:pStyle w:val="ListParagraph"/>
        <w:numPr>
          <w:ilvl w:val="0"/>
          <w:numId w:val="1"/>
        </w:numPr>
        <w:tabs>
          <w:tab w:pos="1278" w:val="left" w:leader="none"/>
        </w:tabs>
        <w:spacing w:line="240" w:lineRule="auto" w:before="0" w:after="0"/>
        <w:ind w:left="1278" w:right="0" w:hanging="363"/>
        <w:jc w:val="left"/>
        <w:rPr>
          <w:sz w:val="22"/>
        </w:rPr>
      </w:pPr>
      <w:r>
        <w:rPr>
          <w:sz w:val="22"/>
        </w:rPr>
        <w:t>Meeting</w:t>
      </w:r>
      <w:r>
        <w:rPr>
          <w:spacing w:val="-9"/>
          <w:sz w:val="22"/>
        </w:rPr>
        <w:t> </w:t>
      </w:r>
      <w:r>
        <w:rPr>
          <w:sz w:val="22"/>
        </w:rPr>
        <w:t>adjourned</w:t>
      </w:r>
      <w:r>
        <w:rPr>
          <w:spacing w:val="-9"/>
          <w:sz w:val="22"/>
        </w:rPr>
        <w:t> </w:t>
      </w:r>
      <w:r>
        <w:rPr>
          <w:sz w:val="22"/>
        </w:rPr>
        <w:t>around</w:t>
      </w:r>
      <w:r>
        <w:rPr>
          <w:spacing w:val="-9"/>
          <w:sz w:val="22"/>
        </w:rPr>
        <w:t> </w:t>
      </w:r>
      <w:r>
        <w:rPr>
          <w:sz w:val="22"/>
        </w:rPr>
        <w:t>11:00</w:t>
      </w:r>
      <w:r>
        <w:rPr>
          <w:spacing w:val="-7"/>
          <w:sz w:val="22"/>
        </w:rPr>
        <w:t> </w:t>
      </w:r>
      <w:r>
        <w:rPr>
          <w:spacing w:val="-5"/>
          <w:sz w:val="22"/>
        </w:rPr>
        <w:t>am.</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2"/>
        <w:rPr>
          <w:sz w:val="20"/>
        </w:rPr>
      </w:pPr>
      <w:r>
        <w:rPr/>
        <mc:AlternateContent>
          <mc:Choice Requires="wps">
            <w:drawing>
              <wp:anchor distT="0" distB="0" distL="0" distR="0" allowOverlap="1" layoutInCell="1" locked="0" behindDoc="1" simplePos="0" relativeHeight="487587840">
                <wp:simplePos x="0" y="0"/>
                <wp:positionH relativeFrom="page">
                  <wp:posOffset>2424683</wp:posOffset>
                </wp:positionH>
                <wp:positionV relativeFrom="paragraph">
                  <wp:posOffset>286085</wp:posOffset>
                </wp:positionV>
                <wp:extent cx="21463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2146300" cy="1270"/>
                        </a:xfrm>
                        <a:custGeom>
                          <a:avLst/>
                          <a:gdLst/>
                          <a:ahLst/>
                          <a:cxnLst/>
                          <a:rect l="l" t="t" r="r" b="b"/>
                          <a:pathLst>
                            <a:path w="2146300" h="0">
                              <a:moveTo>
                                <a:pt x="0" y="0"/>
                              </a:moveTo>
                              <a:lnTo>
                                <a:pt x="2145792"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0.919998pt;margin-top:22.526423pt;width:169pt;height:.1pt;mso-position-horizontal-relative:page;mso-position-vertical-relative:paragraph;z-index:-15728640;mso-wrap-distance-left:0;mso-wrap-distance-right:0" id="docshape1" coordorigin="3818,451" coordsize="3380,0" path="m3818,451l7198,451e" filled="false" stroked="true" strokeweight=".679688pt" strokecolor="#000000">
                <v:path arrowok="t"/>
                <v:stroke dashstyle="solid"/>
                <w10:wrap type="topAndBottom"/>
              </v:shape>
            </w:pict>
          </mc:Fallback>
        </mc:AlternateContent>
      </w:r>
    </w:p>
    <w:p>
      <w:pPr>
        <w:spacing w:before="165"/>
        <w:ind w:left="3" w:right="8" w:firstLine="0"/>
        <w:jc w:val="center"/>
        <w:rPr>
          <w:rFonts w:ascii="Cambria"/>
          <w:sz w:val="18"/>
        </w:rPr>
      </w:pPr>
      <w:r>
        <w:rPr>
          <w:rFonts w:ascii="Cambria"/>
          <w:b/>
          <w:sz w:val="18"/>
        </w:rPr>
        <w:t>Council</w:t>
      </w:r>
      <w:r>
        <w:rPr>
          <w:rFonts w:ascii="Cambria"/>
          <w:b/>
          <w:spacing w:val="-3"/>
          <w:sz w:val="18"/>
        </w:rPr>
        <w:t> </w:t>
      </w:r>
      <w:r>
        <w:rPr>
          <w:rFonts w:ascii="Cambria"/>
          <w:b/>
          <w:sz w:val="18"/>
        </w:rPr>
        <w:t>Roles</w:t>
      </w:r>
      <w:r>
        <w:rPr>
          <w:rFonts w:ascii="Cambria"/>
          <w:b/>
          <w:spacing w:val="-2"/>
          <w:sz w:val="18"/>
        </w:rPr>
        <w:t> </w:t>
      </w:r>
      <w:r>
        <w:rPr>
          <w:rFonts w:ascii="Cambria"/>
          <w:b/>
          <w:sz w:val="18"/>
        </w:rPr>
        <w:t>Summarized</w:t>
      </w:r>
      <w:r>
        <w:rPr>
          <w:rFonts w:ascii="Cambria"/>
          <w:sz w:val="18"/>
        </w:rPr>
        <w:t>:</w:t>
      </w:r>
      <w:r>
        <w:rPr>
          <w:rFonts w:ascii="Cambria"/>
          <w:spacing w:val="-3"/>
          <w:sz w:val="18"/>
        </w:rPr>
        <w:t> </w:t>
      </w:r>
      <w:r>
        <w:rPr>
          <w:rFonts w:ascii="Cambria"/>
          <w:sz w:val="18"/>
        </w:rPr>
        <w:t>*</w:t>
      </w:r>
      <w:r>
        <w:rPr>
          <w:rFonts w:ascii="Cambria"/>
          <w:spacing w:val="-5"/>
          <w:sz w:val="18"/>
        </w:rPr>
        <w:t> </w:t>
      </w:r>
      <w:r>
        <w:rPr>
          <w:rFonts w:ascii="Cambria"/>
          <w:sz w:val="18"/>
        </w:rPr>
        <w:t>Linking</w:t>
      </w:r>
      <w:r>
        <w:rPr>
          <w:rFonts w:ascii="Cambria"/>
          <w:spacing w:val="-1"/>
          <w:sz w:val="18"/>
        </w:rPr>
        <w:t> </w:t>
      </w:r>
      <w:r>
        <w:rPr>
          <w:rFonts w:ascii="Cambria"/>
          <w:sz w:val="18"/>
        </w:rPr>
        <w:t>University</w:t>
      </w:r>
      <w:r>
        <w:rPr>
          <w:rFonts w:ascii="Cambria"/>
          <w:spacing w:val="-1"/>
          <w:sz w:val="18"/>
        </w:rPr>
        <w:t> </w:t>
      </w:r>
      <w:r>
        <w:rPr>
          <w:rFonts w:ascii="Cambria"/>
          <w:sz w:val="18"/>
        </w:rPr>
        <w:t>of</w:t>
      </w:r>
      <w:r>
        <w:rPr>
          <w:rFonts w:ascii="Cambria"/>
          <w:spacing w:val="-4"/>
          <w:sz w:val="18"/>
        </w:rPr>
        <w:t> </w:t>
      </w:r>
      <w:r>
        <w:rPr>
          <w:rFonts w:ascii="Cambria"/>
          <w:sz w:val="18"/>
        </w:rPr>
        <w:t>Illinois</w:t>
      </w:r>
      <w:r>
        <w:rPr>
          <w:rFonts w:ascii="Cambria"/>
          <w:spacing w:val="-2"/>
          <w:sz w:val="18"/>
        </w:rPr>
        <w:t> </w:t>
      </w:r>
      <w:r>
        <w:rPr>
          <w:rFonts w:ascii="Cambria"/>
          <w:sz w:val="18"/>
        </w:rPr>
        <w:t>Extension</w:t>
      </w:r>
      <w:r>
        <w:rPr>
          <w:rFonts w:ascii="Cambria"/>
          <w:spacing w:val="-2"/>
          <w:sz w:val="18"/>
        </w:rPr>
        <w:t> </w:t>
      </w:r>
      <w:r>
        <w:rPr>
          <w:rFonts w:ascii="Cambria"/>
          <w:sz w:val="18"/>
        </w:rPr>
        <w:t>with</w:t>
      </w:r>
      <w:r>
        <w:rPr>
          <w:rFonts w:ascii="Cambria"/>
          <w:spacing w:val="-2"/>
          <w:sz w:val="18"/>
        </w:rPr>
        <w:t> </w:t>
      </w:r>
      <w:r>
        <w:rPr>
          <w:rFonts w:ascii="Cambria"/>
          <w:sz w:val="18"/>
        </w:rPr>
        <w:t>local</w:t>
      </w:r>
      <w:r>
        <w:rPr>
          <w:rFonts w:ascii="Cambria"/>
          <w:spacing w:val="-2"/>
          <w:sz w:val="18"/>
        </w:rPr>
        <w:t> </w:t>
      </w:r>
      <w:r>
        <w:rPr>
          <w:rFonts w:ascii="Cambria"/>
          <w:sz w:val="18"/>
        </w:rPr>
        <w:t>leadership,</w:t>
      </w:r>
      <w:r>
        <w:rPr>
          <w:rFonts w:ascii="Cambria"/>
          <w:spacing w:val="-3"/>
          <w:sz w:val="18"/>
        </w:rPr>
        <w:t> </w:t>
      </w:r>
      <w:r>
        <w:rPr>
          <w:rFonts w:ascii="Cambria"/>
          <w:sz w:val="18"/>
        </w:rPr>
        <w:t>communities,</w:t>
      </w:r>
      <w:r>
        <w:rPr>
          <w:rFonts w:ascii="Cambria"/>
          <w:spacing w:val="-2"/>
          <w:sz w:val="18"/>
        </w:rPr>
        <w:t> </w:t>
      </w:r>
      <w:r>
        <w:rPr>
          <w:rFonts w:ascii="Cambria"/>
          <w:sz w:val="18"/>
        </w:rPr>
        <w:t>agencies,</w:t>
      </w:r>
      <w:r>
        <w:rPr>
          <w:rFonts w:ascii="Cambria"/>
          <w:spacing w:val="-2"/>
          <w:sz w:val="18"/>
        </w:rPr>
        <w:t> </w:t>
      </w:r>
      <w:r>
        <w:rPr>
          <w:rFonts w:ascii="Cambria"/>
          <w:sz w:val="18"/>
        </w:rPr>
        <w:t>and</w:t>
      </w:r>
      <w:r>
        <w:rPr>
          <w:rFonts w:ascii="Cambria"/>
          <w:spacing w:val="-3"/>
          <w:sz w:val="18"/>
        </w:rPr>
        <w:t> </w:t>
      </w:r>
      <w:r>
        <w:rPr>
          <w:rFonts w:ascii="Cambria"/>
          <w:spacing w:val="-2"/>
          <w:sz w:val="18"/>
        </w:rPr>
        <w:t>organizations.</w:t>
      </w:r>
    </w:p>
    <w:p>
      <w:pPr>
        <w:spacing w:before="106"/>
        <w:ind w:left="3" w:right="8" w:firstLine="0"/>
        <w:jc w:val="center"/>
        <w:rPr>
          <w:rFonts w:ascii="Cambria"/>
          <w:sz w:val="18"/>
        </w:rPr>
      </w:pPr>
      <w:r>
        <w:rPr>
          <w:rFonts w:ascii="Cambria"/>
          <w:sz w:val="18"/>
        </w:rPr>
        <w:t>*</w:t>
      </w:r>
      <w:r>
        <w:rPr>
          <w:rFonts w:ascii="Cambria"/>
          <w:spacing w:val="-5"/>
          <w:sz w:val="18"/>
        </w:rPr>
        <w:t> </w:t>
      </w:r>
      <w:r>
        <w:rPr>
          <w:rFonts w:ascii="Cambria"/>
          <w:sz w:val="18"/>
        </w:rPr>
        <w:t>Supporting</w:t>
      </w:r>
      <w:r>
        <w:rPr>
          <w:rFonts w:ascii="Cambria"/>
          <w:spacing w:val="-2"/>
          <w:sz w:val="18"/>
        </w:rPr>
        <w:t> </w:t>
      </w:r>
      <w:r>
        <w:rPr>
          <w:rFonts w:ascii="Cambria"/>
          <w:sz w:val="18"/>
        </w:rPr>
        <w:t>and</w:t>
      </w:r>
      <w:r>
        <w:rPr>
          <w:rFonts w:ascii="Cambria"/>
          <w:spacing w:val="-4"/>
          <w:sz w:val="18"/>
        </w:rPr>
        <w:t> </w:t>
      </w:r>
      <w:r>
        <w:rPr>
          <w:rFonts w:ascii="Cambria"/>
          <w:sz w:val="18"/>
        </w:rPr>
        <w:t>advocating</w:t>
      </w:r>
      <w:r>
        <w:rPr>
          <w:rFonts w:ascii="Cambria"/>
          <w:spacing w:val="-2"/>
          <w:sz w:val="18"/>
        </w:rPr>
        <w:t> </w:t>
      </w:r>
      <w:r>
        <w:rPr>
          <w:rFonts w:ascii="Cambria"/>
          <w:sz w:val="18"/>
        </w:rPr>
        <w:t>for</w:t>
      </w:r>
      <w:r>
        <w:rPr>
          <w:rFonts w:ascii="Cambria"/>
          <w:spacing w:val="-6"/>
          <w:sz w:val="18"/>
        </w:rPr>
        <w:t> </w:t>
      </w:r>
      <w:r>
        <w:rPr>
          <w:rFonts w:ascii="Cambria"/>
          <w:sz w:val="18"/>
        </w:rPr>
        <w:t>Extension</w:t>
      </w:r>
      <w:r>
        <w:rPr>
          <w:rFonts w:ascii="Cambria"/>
          <w:spacing w:val="-2"/>
          <w:sz w:val="18"/>
        </w:rPr>
        <w:t> </w:t>
      </w:r>
      <w:r>
        <w:rPr>
          <w:rFonts w:ascii="Cambria"/>
          <w:sz w:val="18"/>
        </w:rPr>
        <w:t>programs.</w:t>
      </w:r>
      <w:r>
        <w:rPr>
          <w:rFonts w:ascii="Cambria"/>
          <w:spacing w:val="-3"/>
          <w:sz w:val="18"/>
        </w:rPr>
        <w:t> </w:t>
      </w:r>
      <w:r>
        <w:rPr>
          <w:rFonts w:ascii="Cambria"/>
          <w:sz w:val="18"/>
        </w:rPr>
        <w:t>Identifying</w:t>
      </w:r>
      <w:r>
        <w:rPr>
          <w:rFonts w:ascii="Cambria"/>
          <w:spacing w:val="-2"/>
          <w:sz w:val="18"/>
        </w:rPr>
        <w:t> </w:t>
      </w:r>
      <w:r>
        <w:rPr>
          <w:rFonts w:ascii="Cambria"/>
          <w:sz w:val="18"/>
        </w:rPr>
        <w:t>needs</w:t>
      </w:r>
      <w:r>
        <w:rPr>
          <w:rFonts w:ascii="Cambria"/>
          <w:spacing w:val="-4"/>
          <w:sz w:val="18"/>
        </w:rPr>
        <w:t> </w:t>
      </w:r>
      <w:r>
        <w:rPr>
          <w:rFonts w:ascii="Cambria"/>
          <w:sz w:val="18"/>
        </w:rPr>
        <w:t>and</w:t>
      </w:r>
      <w:r>
        <w:rPr>
          <w:rFonts w:ascii="Cambria"/>
          <w:spacing w:val="-4"/>
          <w:sz w:val="18"/>
        </w:rPr>
        <w:t> </w:t>
      </w:r>
      <w:r>
        <w:rPr>
          <w:rFonts w:ascii="Cambria"/>
          <w:sz w:val="18"/>
        </w:rPr>
        <w:t>potential</w:t>
      </w:r>
      <w:r>
        <w:rPr>
          <w:rFonts w:ascii="Cambria"/>
          <w:spacing w:val="-3"/>
          <w:sz w:val="18"/>
        </w:rPr>
        <w:t> </w:t>
      </w:r>
      <w:r>
        <w:rPr>
          <w:rFonts w:ascii="Cambria"/>
          <w:sz w:val="18"/>
        </w:rPr>
        <w:t>resources</w:t>
      </w:r>
      <w:r>
        <w:rPr>
          <w:rFonts w:ascii="Cambria"/>
          <w:spacing w:val="-3"/>
          <w:sz w:val="18"/>
        </w:rPr>
        <w:t> </w:t>
      </w:r>
      <w:r>
        <w:rPr>
          <w:rFonts w:ascii="Cambria"/>
          <w:sz w:val="18"/>
        </w:rPr>
        <w:t>(human,</w:t>
      </w:r>
      <w:r>
        <w:rPr>
          <w:rFonts w:ascii="Cambria"/>
          <w:spacing w:val="-3"/>
          <w:sz w:val="18"/>
        </w:rPr>
        <w:t> </w:t>
      </w:r>
      <w:r>
        <w:rPr>
          <w:rFonts w:ascii="Cambria"/>
          <w:sz w:val="18"/>
        </w:rPr>
        <w:t>financial,</w:t>
      </w:r>
      <w:r>
        <w:rPr>
          <w:rFonts w:ascii="Cambria"/>
          <w:spacing w:val="-3"/>
          <w:sz w:val="18"/>
        </w:rPr>
        <w:t> </w:t>
      </w:r>
      <w:r>
        <w:rPr>
          <w:rFonts w:ascii="Cambria"/>
          <w:spacing w:val="-2"/>
          <w:sz w:val="18"/>
        </w:rPr>
        <w:t>physical).</w:t>
      </w:r>
    </w:p>
    <w:p>
      <w:pPr>
        <w:spacing w:line="360" w:lineRule="auto" w:before="106"/>
        <w:ind w:left="0" w:right="8" w:firstLine="0"/>
        <w:jc w:val="center"/>
        <w:rPr>
          <w:rFonts w:ascii="Cambria"/>
          <w:sz w:val="18"/>
        </w:rPr>
      </w:pPr>
      <w:r>
        <w:rPr>
          <w:rFonts w:ascii="Cambria"/>
          <w:sz w:val="18"/>
        </w:rPr>
        <w:t>*</w:t>
      </w:r>
      <w:r>
        <w:rPr>
          <w:rFonts w:ascii="Cambria"/>
          <w:spacing w:val="-1"/>
          <w:sz w:val="18"/>
        </w:rPr>
        <w:t> </w:t>
      </w:r>
      <w:r>
        <w:rPr>
          <w:rFonts w:ascii="Cambria"/>
          <w:sz w:val="18"/>
        </w:rPr>
        <w:t>Advise the</w:t>
      </w:r>
      <w:r>
        <w:rPr>
          <w:rFonts w:ascii="Cambria"/>
          <w:spacing w:val="-3"/>
          <w:sz w:val="18"/>
        </w:rPr>
        <w:t> </w:t>
      </w:r>
      <w:r>
        <w:rPr>
          <w:rFonts w:ascii="Cambria"/>
          <w:sz w:val="18"/>
        </w:rPr>
        <w:t>program</w:t>
      </w:r>
      <w:r>
        <w:rPr>
          <w:rFonts w:ascii="Cambria"/>
          <w:spacing w:val="-2"/>
          <w:sz w:val="18"/>
        </w:rPr>
        <w:t> </w:t>
      </w:r>
      <w:r>
        <w:rPr>
          <w:rFonts w:ascii="Cambria"/>
          <w:sz w:val="18"/>
        </w:rPr>
        <w:t>planning</w:t>
      </w:r>
      <w:r>
        <w:rPr>
          <w:rFonts w:ascii="Cambria"/>
          <w:spacing w:val="-4"/>
          <w:sz w:val="18"/>
        </w:rPr>
        <w:t> </w:t>
      </w:r>
      <w:r>
        <w:rPr>
          <w:rFonts w:ascii="Cambria"/>
          <w:sz w:val="18"/>
        </w:rPr>
        <w:t>and</w:t>
      </w:r>
      <w:r>
        <w:rPr>
          <w:rFonts w:ascii="Cambria"/>
          <w:spacing w:val="-3"/>
          <w:sz w:val="18"/>
        </w:rPr>
        <w:t> </w:t>
      </w:r>
      <w:r>
        <w:rPr>
          <w:rFonts w:ascii="Cambria"/>
          <w:sz w:val="18"/>
        </w:rPr>
        <w:t>implementation</w:t>
      </w:r>
      <w:r>
        <w:rPr>
          <w:rFonts w:ascii="Cambria"/>
          <w:spacing w:val="-1"/>
          <w:sz w:val="18"/>
        </w:rPr>
        <w:t> </w:t>
      </w:r>
      <w:r>
        <w:rPr>
          <w:rFonts w:ascii="Cambria"/>
          <w:sz w:val="18"/>
        </w:rPr>
        <w:t>processes.</w:t>
      </w:r>
      <w:r>
        <w:rPr>
          <w:rFonts w:ascii="Cambria"/>
          <w:spacing w:val="-5"/>
          <w:sz w:val="18"/>
        </w:rPr>
        <w:t> </w:t>
      </w:r>
      <w:r>
        <w:rPr>
          <w:rFonts w:ascii="Cambria"/>
          <w:sz w:val="18"/>
        </w:rPr>
        <w:t>*</w:t>
      </w:r>
      <w:r>
        <w:rPr>
          <w:rFonts w:ascii="Cambria"/>
          <w:spacing w:val="-1"/>
          <w:sz w:val="18"/>
        </w:rPr>
        <w:t> </w:t>
      </w:r>
      <w:r>
        <w:rPr>
          <w:rFonts w:ascii="Cambria"/>
          <w:sz w:val="18"/>
        </w:rPr>
        <w:t>Assuring</w:t>
      </w:r>
      <w:r>
        <w:rPr>
          <w:rFonts w:ascii="Cambria"/>
          <w:spacing w:val="-1"/>
          <w:sz w:val="18"/>
        </w:rPr>
        <w:t> </w:t>
      </w:r>
      <w:r>
        <w:rPr>
          <w:rFonts w:ascii="Cambria"/>
          <w:sz w:val="18"/>
        </w:rPr>
        <w:t>council</w:t>
      </w:r>
      <w:r>
        <w:rPr>
          <w:rFonts w:ascii="Cambria"/>
          <w:spacing w:val="-2"/>
          <w:sz w:val="18"/>
        </w:rPr>
        <w:t> </w:t>
      </w:r>
      <w:r>
        <w:rPr>
          <w:rFonts w:ascii="Cambria"/>
          <w:sz w:val="18"/>
        </w:rPr>
        <w:t>membership</w:t>
      </w:r>
      <w:r>
        <w:rPr>
          <w:rFonts w:ascii="Cambria"/>
          <w:spacing w:val="-3"/>
          <w:sz w:val="18"/>
        </w:rPr>
        <w:t> </w:t>
      </w:r>
      <w:r>
        <w:rPr>
          <w:rFonts w:ascii="Cambria"/>
          <w:sz w:val="18"/>
        </w:rPr>
        <w:t>represents</w:t>
      </w:r>
      <w:r>
        <w:rPr>
          <w:rFonts w:ascii="Cambria"/>
          <w:spacing w:val="-4"/>
          <w:sz w:val="18"/>
        </w:rPr>
        <w:t> </w:t>
      </w:r>
      <w:r>
        <w:rPr>
          <w:rFonts w:ascii="Cambria"/>
          <w:sz w:val="18"/>
        </w:rPr>
        <w:t>all</w:t>
      </w:r>
      <w:r>
        <w:rPr>
          <w:rFonts w:ascii="Cambria"/>
          <w:spacing w:val="-2"/>
          <w:sz w:val="18"/>
        </w:rPr>
        <w:t> </w:t>
      </w:r>
      <w:r>
        <w:rPr>
          <w:rFonts w:ascii="Cambria"/>
          <w:sz w:val="18"/>
        </w:rPr>
        <w:t>segments</w:t>
      </w:r>
      <w:r>
        <w:rPr>
          <w:rFonts w:ascii="Cambria"/>
          <w:spacing w:val="-2"/>
          <w:sz w:val="18"/>
        </w:rPr>
        <w:t> </w:t>
      </w:r>
      <w:r>
        <w:rPr>
          <w:rFonts w:ascii="Cambria"/>
          <w:sz w:val="18"/>
        </w:rPr>
        <w:t>in</w:t>
      </w:r>
      <w:r>
        <w:rPr>
          <w:rFonts w:ascii="Cambria"/>
          <w:spacing w:val="-1"/>
          <w:sz w:val="18"/>
        </w:rPr>
        <w:t> </w:t>
      </w:r>
      <w:r>
        <w:rPr>
          <w:rFonts w:ascii="Cambria"/>
          <w:sz w:val="18"/>
        </w:rPr>
        <w:t>counties</w:t>
      </w:r>
      <w:r>
        <w:rPr>
          <w:rFonts w:ascii="Cambria"/>
          <w:spacing w:val="-4"/>
          <w:sz w:val="18"/>
        </w:rPr>
        <w:t> </w:t>
      </w:r>
      <w:r>
        <w:rPr>
          <w:rFonts w:ascii="Cambria"/>
          <w:sz w:val="18"/>
        </w:rPr>
        <w:t>served.</w:t>
      </w:r>
      <w:r>
        <w:rPr>
          <w:rFonts w:ascii="Cambria"/>
          <w:spacing w:val="37"/>
          <w:sz w:val="18"/>
        </w:rPr>
        <w:t> </w:t>
      </w:r>
      <w:r>
        <w:rPr>
          <w:rFonts w:ascii="Cambria"/>
          <w:sz w:val="18"/>
        </w:rPr>
        <w:t>*</w:t>
      </w:r>
      <w:r>
        <w:rPr>
          <w:rFonts w:ascii="Cambria"/>
          <w:spacing w:val="-4"/>
          <w:sz w:val="18"/>
        </w:rPr>
        <w:t> </w:t>
      </w:r>
      <w:r>
        <w:rPr>
          <w:rFonts w:ascii="Cambria"/>
          <w:sz w:val="18"/>
        </w:rPr>
        <w:t>Assuring</w:t>
      </w:r>
      <w:r>
        <w:rPr>
          <w:rFonts w:ascii="Cambria"/>
          <w:spacing w:val="40"/>
          <w:sz w:val="18"/>
        </w:rPr>
        <w:t> </w:t>
      </w:r>
      <w:r>
        <w:rPr>
          <w:rFonts w:ascii="Cambria"/>
          <w:sz w:val="18"/>
        </w:rPr>
        <w:t>program outreach meets equal opportunity and program access guidelines.</w:t>
      </w:r>
    </w:p>
    <w:sectPr>
      <w:type w:val="continuous"/>
      <w:pgSz w:w="12240" w:h="15840"/>
      <w:pgMar w:top="720" w:bottom="280" w:left="16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80" w:hanging="365"/>
        <w:jc w:val="left"/>
      </w:pPr>
      <w:rPr>
        <w:rFonts w:hint="default" w:ascii="Calibri" w:hAnsi="Calibri" w:eastAsia="Calibri" w:cs="Calibri"/>
        <w:b w:val="0"/>
        <w:bCs w:val="0"/>
        <w:i w:val="0"/>
        <w:iCs w:val="0"/>
        <w:spacing w:val="0"/>
        <w:w w:val="100"/>
        <w:sz w:val="22"/>
        <w:szCs w:val="22"/>
        <w:lang w:val="en-US" w:eastAsia="en-US" w:bidi="ar-SA"/>
      </w:rPr>
    </w:lvl>
    <w:lvl w:ilvl="1">
      <w:start w:val="1"/>
      <w:numFmt w:val="lowerLetter"/>
      <w:lvlText w:val="%2."/>
      <w:lvlJc w:val="left"/>
      <w:pPr>
        <w:ind w:left="1491" w:hanging="211"/>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2628" w:hanging="211"/>
      </w:pPr>
      <w:rPr>
        <w:rFonts w:hint="default"/>
        <w:lang w:val="en-US" w:eastAsia="en-US" w:bidi="ar-SA"/>
      </w:rPr>
    </w:lvl>
    <w:lvl w:ilvl="3">
      <w:start w:val="0"/>
      <w:numFmt w:val="bullet"/>
      <w:lvlText w:val="•"/>
      <w:lvlJc w:val="left"/>
      <w:pPr>
        <w:ind w:left="3757" w:hanging="211"/>
      </w:pPr>
      <w:rPr>
        <w:rFonts w:hint="default"/>
        <w:lang w:val="en-US" w:eastAsia="en-US" w:bidi="ar-SA"/>
      </w:rPr>
    </w:lvl>
    <w:lvl w:ilvl="4">
      <w:start w:val="0"/>
      <w:numFmt w:val="bullet"/>
      <w:lvlText w:val="•"/>
      <w:lvlJc w:val="left"/>
      <w:pPr>
        <w:ind w:left="4886" w:hanging="211"/>
      </w:pPr>
      <w:rPr>
        <w:rFonts w:hint="default"/>
        <w:lang w:val="en-US" w:eastAsia="en-US" w:bidi="ar-SA"/>
      </w:rPr>
    </w:lvl>
    <w:lvl w:ilvl="5">
      <w:start w:val="0"/>
      <w:numFmt w:val="bullet"/>
      <w:lvlText w:val="•"/>
      <w:lvlJc w:val="left"/>
      <w:pPr>
        <w:ind w:left="6015" w:hanging="211"/>
      </w:pPr>
      <w:rPr>
        <w:rFonts w:hint="default"/>
        <w:lang w:val="en-US" w:eastAsia="en-US" w:bidi="ar-SA"/>
      </w:rPr>
    </w:lvl>
    <w:lvl w:ilvl="6">
      <w:start w:val="0"/>
      <w:numFmt w:val="bullet"/>
      <w:lvlText w:val="•"/>
      <w:lvlJc w:val="left"/>
      <w:pPr>
        <w:ind w:left="7144" w:hanging="211"/>
      </w:pPr>
      <w:rPr>
        <w:rFonts w:hint="default"/>
        <w:lang w:val="en-US" w:eastAsia="en-US" w:bidi="ar-SA"/>
      </w:rPr>
    </w:lvl>
    <w:lvl w:ilvl="7">
      <w:start w:val="0"/>
      <w:numFmt w:val="bullet"/>
      <w:lvlText w:val="•"/>
      <w:lvlJc w:val="left"/>
      <w:pPr>
        <w:ind w:left="8273" w:hanging="211"/>
      </w:pPr>
      <w:rPr>
        <w:rFonts w:hint="default"/>
        <w:lang w:val="en-US" w:eastAsia="en-US" w:bidi="ar-SA"/>
      </w:rPr>
    </w:lvl>
    <w:lvl w:ilvl="8">
      <w:start w:val="0"/>
      <w:numFmt w:val="bullet"/>
      <w:lvlText w:val="•"/>
      <w:lvlJc w:val="left"/>
      <w:pPr>
        <w:ind w:left="9402" w:hanging="21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ListParagraph" w:type="paragraph">
    <w:name w:val="List Paragraph"/>
    <w:basedOn w:val="Normal"/>
    <w:uiPriority w:val="1"/>
    <w:qFormat/>
    <w:pPr>
      <w:ind w:left="1280" w:hanging="365"/>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University of Illinois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Schwarz, Teresa</dc:creator>
  <dc:description/>
  <dcterms:created xsi:type="dcterms:W3CDTF">2026-05-06T20:11:12Z</dcterms:created>
  <dcterms:modified xsi:type="dcterms:W3CDTF">2026-05-06T20:11:12Z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Acrobat PDFMaker 23 for Word</vt:lpwstr>
  </property>
  <property fmtid="{D5CDD505-2E9C-101B-9397-08002B2CF9AE}" pid="4" name="GrammarlyDocumentId">
    <vt:lpwstr>438047a2ae00664336a94f3e6b897254eb37b5a264384335f5ceef5a3ab852bf</vt:lpwstr>
  </property>
  <property fmtid="{D5CDD505-2E9C-101B-9397-08002B2CF9AE}" pid="5" name="LastSaved">
    <vt:filetime>2026-05-06T00:00:00Z</vt:filetime>
  </property>
  <property fmtid="{D5CDD505-2E9C-101B-9397-08002B2CF9AE}" pid="6" name="Producer">
    <vt:lpwstr>Adobe PDF Library 23.6.136</vt:lpwstr>
  </property>
  <property fmtid="{D5CDD505-2E9C-101B-9397-08002B2CF9AE}" pid="7" name="SourceModified">
    <vt:lpwstr>D:20240112202432</vt:lpwstr>
  </property>
</Properties>
</file>